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DB" w:rsidRPr="00802AA3" w:rsidRDefault="005141E7" w:rsidP="00DE7A28">
      <w:pPr>
        <w:ind w:left="540" w:right="1067"/>
        <w:rPr>
          <w:b/>
          <w:color w:val="AF272F"/>
          <w:sz w:val="36"/>
          <w:szCs w:val="44"/>
        </w:rPr>
      </w:pPr>
      <w:bookmarkStart w:id="0" w:name="_GoBack"/>
      <w:bookmarkEnd w:id="0"/>
      <w:r w:rsidRPr="00802AA3">
        <w:rPr>
          <w:b/>
          <w:color w:val="AF272F"/>
          <w:sz w:val="36"/>
          <w:szCs w:val="44"/>
        </w:rPr>
        <w:t xml:space="preserve">School </w:t>
      </w:r>
      <w:r w:rsidRPr="00802AA3">
        <w:rPr>
          <w:b/>
          <w:color w:val="AF272F"/>
          <w:sz w:val="36"/>
          <w:szCs w:val="44"/>
        </w:rPr>
        <w:t xml:space="preserve">Strategic Plan </w:t>
      </w:r>
      <w:r w:rsidRPr="00802AA3">
        <w:rPr>
          <w:b/>
          <w:noProof/>
          <w:color w:val="AF272F"/>
          <w:sz w:val="36"/>
          <w:szCs w:val="44"/>
        </w:rPr>
        <w:t>2019-2023</w:t>
      </w:r>
    </w:p>
    <w:p w:rsidR="00B076DB" w:rsidRPr="006A611D" w:rsidRDefault="005141E7" w:rsidP="007F74D5">
      <w:pPr>
        <w:pStyle w:val="ESIntroParagraph"/>
        <w:ind w:left="-567" w:right="1697" w:firstLine="1107"/>
        <w:rPr>
          <w:color w:val="595959" w:themeColor="text1" w:themeTint="A6"/>
        </w:rPr>
      </w:pPr>
      <w:r w:rsidRPr="006A611D">
        <w:rPr>
          <w:noProof/>
          <w:color w:val="595959" w:themeColor="text1" w:themeTint="A6"/>
        </w:rPr>
        <w:t>Swifts Creek P-12 School (8892)</w:t>
      </w:r>
    </w:p>
    <w:p w:rsidR="00B076DB" w:rsidRPr="008766A4" w:rsidRDefault="005141E7" w:rsidP="00B076DB">
      <w:pPr>
        <w:pStyle w:val="ESIntroParagraph"/>
        <w:ind w:left="-567" w:right="4330"/>
      </w:pPr>
    </w:p>
    <w:p w:rsidR="00B076DB" w:rsidRDefault="005141E7" w:rsidP="00B076DB">
      <w:pPr>
        <w:pStyle w:val="Heading1"/>
        <w:ind w:left="-567"/>
      </w:pPr>
    </w:p>
    <w:p w:rsidR="00B076DB" w:rsidRDefault="005141E7" w:rsidP="00B076DB">
      <w:pPr>
        <w:pStyle w:val="ESHeading2"/>
      </w:pPr>
    </w:p>
    <w:p w:rsidR="009251D9" w:rsidRDefault="005141E7" w:rsidP="00B076DB">
      <w:pPr>
        <w:pStyle w:val="ESHeading2"/>
      </w:pPr>
    </w:p>
    <w:p w:rsidR="009251D9" w:rsidRDefault="005141E7" w:rsidP="00B076DB">
      <w:pPr>
        <w:pStyle w:val="ESHeading2"/>
      </w:pPr>
    </w:p>
    <w:p w:rsidR="00A06D62" w:rsidRDefault="005141E7" w:rsidP="00B076DB">
      <w:pPr>
        <w:pStyle w:val="ESHeading2"/>
      </w:pPr>
    </w:p>
    <w:p w:rsidR="00A06D62" w:rsidRDefault="005141E7" w:rsidP="00B076DB">
      <w:pPr>
        <w:pStyle w:val="ESHeading2"/>
      </w:pPr>
    </w:p>
    <w:p w:rsidR="00A06D62" w:rsidRDefault="005141E7" w:rsidP="00B076DB">
      <w:pPr>
        <w:pStyle w:val="ESHeading2"/>
      </w:pPr>
    </w:p>
    <w:p w:rsidR="00BA5195" w:rsidRPr="00CB0768" w:rsidRDefault="005141E7" w:rsidP="00CB0768">
      <w:pPr>
        <w:pStyle w:val="ESHeading2"/>
        <w:jc w:val="center"/>
      </w:pPr>
      <w:r>
        <w:rPr>
          <w:b w:val="0"/>
          <w:noProof/>
          <w:sz w:val="44"/>
          <w:szCs w:val="44"/>
          <w:lang w:val="en-AU" w:eastAsia="en-AU"/>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2124075" cy="666750"/>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2124075" cy="666750"/>
                    </a:xfrm>
                    <a:prstGeom prst="rect">
                      <a:avLst/>
                    </a:prstGeom>
                  </pic:spPr>
                </pic:pic>
              </a:graphicData>
            </a:graphic>
          </wp:anchor>
        </w:drawing>
      </w:r>
    </w:p>
    <w:p w:rsidR="00CB0768" w:rsidRDefault="005141E7" w:rsidP="00D5157D">
      <w:pPr>
        <w:pStyle w:val="ESBodyText"/>
        <w:sectPr w:rsidR="00CB0768"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RDefault="005141E7" w:rsidP="00A06D62">
                            <w:pPr>
                              <w:pStyle w:val="ESBodyText"/>
                            </w:pPr>
                            <w:r>
                              <w:rPr>
                                <w:noProof/>
                              </w:rPr>
                              <w:t xml:space="preserve">Submitted for review by Robert Boucher (School Principal) on </w:t>
                            </w:r>
                            <w:r>
                              <w:rPr>
                                <w:noProof/>
                              </w:rPr>
                              <w:t>13 May, 2020 at 08:31 AM</w:t>
                            </w:r>
                            <w:r>
                              <w:rPr>
                                <w:noProof/>
                              </w:rPr>
                              <w:br/>
                              <w:t>Endorsed by Heather Macalister (Senior Education Improvement Leader) on 13 May, 2020 at 03:08 PM</w:t>
                            </w:r>
                            <w:r>
                              <w:rPr>
                                <w:noProof/>
                              </w:rPr>
                              <w:br/>
                              <w:t>Endorsed by Keren Walker (School Council President) on 16 June, 2020 at 08:57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Robert Boucher (School Principal) on 13 May, 2020 at 08:31 AM</w:t>
                        <w:br/>
                        <w:t>Endorsed by Heather Macalister (Senior Education Improvement Leader) on 13 May, 2020 at 03:08 PM</w:t>
                        <w:br/>
                        <w:t>Endorsed by Keren Walker (School Council President) on 16 June, 2020 at 08:57 PM</w:t>
                        <w:br/>
                      </w:r>
                    </w:p>
                  </w:txbxContent>
                </v:textbox>
                <w10:wrap anchorx="margin"/>
                <w10:anchorlock/>
              </v:shape>
            </w:pict>
          </mc:Fallback>
        </mc:AlternateContent>
      </w:r>
    </w:p>
    <w:p w:rsidR="001D751E" w:rsidRPr="00802AA3" w:rsidRDefault="005141E7" w:rsidP="00DE7A28">
      <w:pPr>
        <w:ind w:left="-540" w:right="-632"/>
        <w:rPr>
          <w:b/>
          <w:color w:val="AF272F"/>
          <w:sz w:val="36"/>
          <w:szCs w:val="44"/>
        </w:rPr>
      </w:pPr>
      <w:r w:rsidRPr="00802AA3">
        <w:rPr>
          <w:b/>
          <w:color w:val="AF272F"/>
          <w:sz w:val="36"/>
          <w:szCs w:val="44"/>
        </w:rPr>
        <w:lastRenderedPageBreak/>
        <w:t xml:space="preserve">School Strategic Plan </w:t>
      </w:r>
      <w:r w:rsidRPr="00802AA3">
        <w:rPr>
          <w:b/>
          <w:color w:val="AF272F"/>
          <w:sz w:val="36"/>
          <w:szCs w:val="44"/>
        </w:rPr>
        <w:t xml:space="preserve">- </w:t>
      </w:r>
      <w:r w:rsidRPr="00802AA3">
        <w:rPr>
          <w:b/>
          <w:noProof/>
          <w:color w:val="AF272F"/>
          <w:sz w:val="36"/>
          <w:szCs w:val="44"/>
        </w:rPr>
        <w:t>2019-2023</w:t>
      </w:r>
    </w:p>
    <w:p w:rsidR="00C259B6" w:rsidRDefault="005141E7" w:rsidP="00866B37">
      <w:pPr>
        <w:pStyle w:val="ESIntroParagraph"/>
        <w:spacing w:after="120"/>
        <w:ind w:left="-539" w:right="-635" w:firstLine="27"/>
        <w:rPr>
          <w:color w:val="595959" w:themeColor="text1" w:themeTint="A6"/>
        </w:rPr>
      </w:pPr>
      <w:r w:rsidRPr="001D751E">
        <w:rPr>
          <w:noProof/>
          <w:color w:val="595959" w:themeColor="text1" w:themeTint="A6"/>
        </w:rPr>
        <w:t>Swifts Creek P-12</w:t>
      </w:r>
      <w:r w:rsidRPr="001D751E">
        <w:rPr>
          <w:noProof/>
          <w:color w:val="595959" w:themeColor="text1" w:themeTint="A6"/>
        </w:rPr>
        <w:t xml:space="preserve"> School (8892)</w:t>
      </w:r>
    </w:p>
    <w:p w:rsidR="00BB1C14" w:rsidRDefault="005141E7"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A61AF9" w:rsidTr="00BB1C14">
        <w:trPr>
          <w:trHeight w:val="110"/>
        </w:trPr>
        <w:tc>
          <w:tcPr>
            <w:tcW w:w="3119" w:type="dxa"/>
            <w:shd w:val="clear" w:color="auto" w:fill="D9D9D9" w:themeFill="background1" w:themeFillShade="D9"/>
          </w:tcPr>
          <w:p w:rsidR="0020776D" w:rsidRPr="001D6EDC" w:rsidRDefault="005141E7"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tcPr>
          <w:p w:rsidR="00BB1C14" w:rsidRPr="004365C8" w:rsidRDefault="005141E7" w:rsidP="00994A0F">
            <w:pPr>
              <w:pStyle w:val="ESBodyText"/>
              <w:spacing w:after="0"/>
              <w:rPr>
                <w:color w:val="FFFFFF" w:themeColor="background1"/>
                <w:sz w:val="20"/>
                <w:szCs w:val="24"/>
              </w:rPr>
            </w:pPr>
            <w:r>
              <w:rPr>
                <w:sz w:val="20"/>
              </w:rPr>
              <w:t>Everyone learning to be the best they can be, academically and as global citizens. We will succeed together by showing courage, joy and kindness.</w:t>
            </w:r>
          </w:p>
        </w:tc>
      </w:tr>
      <w:tr w:rsidR="00A61AF9" w:rsidTr="00BB1C14">
        <w:trPr>
          <w:trHeight w:val="15"/>
        </w:trPr>
        <w:tc>
          <w:tcPr>
            <w:tcW w:w="3119" w:type="dxa"/>
            <w:shd w:val="clear" w:color="auto" w:fill="D9D9D9" w:themeFill="background1" w:themeFillShade="D9"/>
          </w:tcPr>
          <w:p w:rsidR="0020776D" w:rsidRPr="001D6EDC" w:rsidRDefault="005141E7"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tcPr>
          <w:p w:rsidR="00BB1C14" w:rsidRPr="00FE3D5C" w:rsidRDefault="005141E7" w:rsidP="00994A0F">
            <w:pPr>
              <w:pStyle w:val="ESBodyText"/>
              <w:spacing w:after="0"/>
              <w:rPr>
                <w:sz w:val="20"/>
                <w:szCs w:val="24"/>
              </w:rPr>
            </w:pPr>
            <w:r>
              <w:rPr>
                <w:sz w:val="20"/>
              </w:rPr>
              <w:t>Courage, Joy, Kindness</w:t>
            </w:r>
          </w:p>
        </w:tc>
      </w:tr>
      <w:tr w:rsidR="00A61AF9" w:rsidTr="00BB1C14">
        <w:trPr>
          <w:trHeight w:val="15"/>
        </w:trPr>
        <w:tc>
          <w:tcPr>
            <w:tcW w:w="3119" w:type="dxa"/>
            <w:shd w:val="clear" w:color="auto" w:fill="D9D9D9" w:themeFill="background1" w:themeFillShade="D9"/>
          </w:tcPr>
          <w:p w:rsidR="0020776D" w:rsidRPr="001D6EDC" w:rsidRDefault="005141E7"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rsidR="00BB1C14" w:rsidRPr="00FE3D5C" w:rsidRDefault="005141E7" w:rsidP="00994A0F">
            <w:pPr>
              <w:pStyle w:val="ESBodyText"/>
              <w:spacing w:after="0"/>
              <w:rPr>
                <w:sz w:val="20"/>
                <w:szCs w:val="24"/>
              </w:rPr>
            </w:pPr>
            <w:r>
              <w:rPr>
                <w:sz w:val="20"/>
              </w:rPr>
              <w:t xml:space="preserve">Recruitment and </w:t>
            </w:r>
            <w:r>
              <w:rPr>
                <w:sz w:val="20"/>
              </w:rPr>
              <w:t>retention of staff is a key challenge for us as a small, remote rural school where metro strategies are not effective. The same applies re access to CRTs. A place-based model is needed. Another challenge is the frequent expectation that staff from our scho</w:t>
            </w:r>
            <w:r>
              <w:rPr>
                <w:sz w:val="20"/>
              </w:rPr>
              <w:t>ol will travel considerable distances to attend Area, Network or other professional learning. The distance can in itself be prohibitive, and the length of the working day this travel creates is unreasonable, and goes beyond discretionary effort. Staff bein</w:t>
            </w:r>
            <w:r>
              <w:rPr>
                <w:sz w:val="20"/>
              </w:rPr>
              <w:t>g out to attend such occasions then is another strain on staff and operations back in the school. This all impacts on staff wellbeing.</w:t>
            </w:r>
            <w:r>
              <w:rPr>
                <w:sz w:val="20"/>
              </w:rPr>
              <w:br/>
              <w:t xml:space="preserve">These challenges apply equally to student learning when it is  delivered at one "central"  location with others expected </w:t>
            </w:r>
            <w:r>
              <w:rPr>
                <w:sz w:val="20"/>
              </w:rPr>
              <w:t>to attend despite the travel times for them and disruption to their other learning program.</w:t>
            </w:r>
            <w:r>
              <w:rPr>
                <w:sz w:val="20"/>
              </w:rPr>
              <w:br/>
              <w:t>Our community may lack role models which support our goals around student aspirations, and attitudes to diversity and inclusion.</w:t>
            </w:r>
            <w:r>
              <w:rPr>
                <w:sz w:val="20"/>
              </w:rPr>
              <w:br/>
            </w:r>
            <w:r>
              <w:rPr>
                <w:sz w:val="20"/>
              </w:rPr>
              <w:br/>
            </w:r>
          </w:p>
        </w:tc>
      </w:tr>
      <w:tr w:rsidR="00A61AF9" w:rsidTr="00BB1C14">
        <w:trPr>
          <w:trHeight w:val="15"/>
        </w:trPr>
        <w:tc>
          <w:tcPr>
            <w:tcW w:w="3119" w:type="dxa"/>
            <w:shd w:val="clear" w:color="auto" w:fill="D9D9D9" w:themeFill="background1" w:themeFillShade="D9"/>
          </w:tcPr>
          <w:p w:rsidR="0020776D" w:rsidRPr="001D6EDC" w:rsidRDefault="005141E7" w:rsidP="001D6EDC">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tcPr>
          <w:p w:rsidR="00BB1C14" w:rsidRPr="00FE3D5C" w:rsidRDefault="005141E7" w:rsidP="00994A0F">
            <w:pPr>
              <w:pStyle w:val="ESBodyText"/>
              <w:spacing w:after="0"/>
              <w:rPr>
                <w:sz w:val="20"/>
                <w:szCs w:val="24"/>
              </w:rPr>
            </w:pPr>
            <w:r>
              <w:rPr>
                <w:sz w:val="20"/>
              </w:rPr>
              <w:t>Work</w:t>
            </w:r>
            <w:r>
              <w:rPr>
                <w:sz w:val="20"/>
              </w:rPr>
              <w:t xml:space="preserve"> with the system to take advantage of learning opportunities for staff that improves academic and social outcomes for our students. We know when we partner with others we gain far greater outcomes than working in isolation . We are prioritising the ambitio</w:t>
            </w:r>
            <w:r>
              <w:rPr>
                <w:sz w:val="20"/>
              </w:rPr>
              <w:t>n to be better than we were, knowing full well there is much to do. We will commence with the whole school improvement focus on writing by building teacher expertise and creating a framework for guiding the work, and then move into changed teacher practice</w:t>
            </w:r>
            <w:r>
              <w:rPr>
                <w:sz w:val="20"/>
              </w:rPr>
              <w:t xml:space="preserve"> in classrooms which will lead to improved student outcomes. We look forward to using a range of tools to measure the impact of this work in all aspects of literacy and across all areas of the curriculum. The work on student agency, and student personal an</w:t>
            </w:r>
            <w:r>
              <w:rPr>
                <w:sz w:val="20"/>
              </w:rPr>
              <w:t xml:space="preserve">d social capabilities, will grow from the work done in Home Groups and in the Personal Development classrooms. </w:t>
            </w:r>
          </w:p>
        </w:tc>
      </w:tr>
    </w:tbl>
    <w:p w:rsidR="00BB1C14" w:rsidRDefault="005141E7" w:rsidP="00B13A07">
      <w:pPr>
        <w:pStyle w:val="ESIntroParagraph"/>
        <w:ind w:left="-567" w:right="1708" w:firstLine="27"/>
        <w:rPr>
          <w:color w:val="595959" w:themeColor="text1" w:themeTint="A6"/>
        </w:rPr>
      </w:pPr>
    </w:p>
    <w:p w:rsidR="00B13A07" w:rsidRDefault="005141E7" w:rsidP="00B13A07">
      <w:pPr>
        <w:pStyle w:val="ESIntroParagraph"/>
        <w:ind w:left="-567" w:right="1708" w:firstLine="27"/>
        <w:rPr>
          <w:color w:val="595959" w:themeColor="text1" w:themeTint="A6"/>
        </w:rPr>
      </w:pPr>
    </w:p>
    <w:p w:rsidR="00405DB2" w:rsidRDefault="005141E7" w:rsidP="00B13A07">
      <w:pPr>
        <w:pStyle w:val="ESIntroParagraph"/>
        <w:ind w:left="-567" w:right="1708" w:firstLine="27"/>
        <w:rPr>
          <w:color w:val="595959" w:themeColor="text1" w:themeTint="A6"/>
          <w:sz w:val="24"/>
          <w:szCs w:val="24"/>
        </w:rPr>
      </w:pPr>
    </w:p>
    <w:p w:rsidR="00405DB2" w:rsidRDefault="005141E7" w:rsidP="00B13A07">
      <w:pPr>
        <w:pStyle w:val="ESIntroParagraph"/>
        <w:ind w:left="-567" w:right="1708" w:firstLine="27"/>
        <w:rPr>
          <w:color w:val="595959" w:themeColor="text1" w:themeTint="A6"/>
          <w:sz w:val="24"/>
          <w:szCs w:val="24"/>
        </w:rPr>
      </w:pPr>
    </w:p>
    <w:p w:rsidR="00B13A07" w:rsidRPr="00722E21" w:rsidRDefault="005141E7" w:rsidP="00B13A07">
      <w:pPr>
        <w:pStyle w:val="ESIntroParagraph"/>
        <w:ind w:left="-567" w:right="1708" w:firstLine="27"/>
        <w:rPr>
          <w:color w:val="595959" w:themeColor="text1" w:themeTint="A6"/>
          <w:sz w:val="20"/>
          <w:szCs w:val="20"/>
        </w:rPr>
      </w:pPr>
    </w:p>
    <w:p w:rsidR="00370AF8" w:rsidRPr="00B13A07" w:rsidRDefault="005141E7" w:rsidP="00B13A07">
      <w:pPr>
        <w:pStyle w:val="ESIntroParagraph"/>
        <w:ind w:right="1708"/>
        <w:rPr>
          <w:color w:val="595959" w:themeColor="text1" w:themeTint="A6"/>
        </w:rPr>
        <w:sectPr w:rsidR="00370AF8"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rsidR="00FA10DB" w:rsidRDefault="005141E7" w:rsidP="00FA10DB">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2019-2023</w:t>
      </w:r>
    </w:p>
    <w:p w:rsidR="00B076DB" w:rsidRDefault="005141E7" w:rsidP="00FA10DB">
      <w:pPr>
        <w:ind w:left="-540" w:right="-632"/>
        <w:rPr>
          <w:color w:val="595959" w:themeColor="text1" w:themeTint="A6"/>
          <w:sz w:val="28"/>
          <w:szCs w:val="28"/>
        </w:rPr>
      </w:pPr>
      <w:r w:rsidRPr="00FA10DB">
        <w:rPr>
          <w:noProof/>
          <w:color w:val="595959" w:themeColor="text1" w:themeTint="A6"/>
          <w:sz w:val="28"/>
          <w:szCs w:val="28"/>
        </w:rPr>
        <w:t>Swifts Creek P-12 School (8892)</w:t>
      </w:r>
    </w:p>
    <w:p w:rsidR="0038585D" w:rsidRDefault="005141E7"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A61AF9" w:rsidTr="00AF716B">
        <w:trPr>
          <w:trHeight w:val="15"/>
        </w:trPr>
        <w:tc>
          <w:tcPr>
            <w:tcW w:w="4055" w:type="dxa"/>
            <w:shd w:val="clear" w:color="auto" w:fill="D9D9D9" w:themeFill="background1" w:themeFillShade="D9"/>
          </w:tcPr>
          <w:p w:rsidR="008A05A5" w:rsidRPr="001C2589" w:rsidRDefault="005141E7"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5141E7" w:rsidP="00994A0F">
            <w:pPr>
              <w:pStyle w:val="ESBodyText"/>
              <w:spacing w:after="0"/>
              <w:rPr>
                <w:sz w:val="20"/>
                <w:szCs w:val="24"/>
              </w:rPr>
            </w:pPr>
            <w:r>
              <w:rPr>
                <w:sz w:val="20"/>
              </w:rPr>
              <w:t>Improve writing outcomes for all students</w:t>
            </w:r>
          </w:p>
        </w:tc>
      </w:tr>
      <w:tr w:rsidR="00A61AF9" w:rsidTr="0063348B">
        <w:trPr>
          <w:trHeight w:val="15"/>
        </w:trPr>
        <w:tc>
          <w:tcPr>
            <w:tcW w:w="4055" w:type="dxa"/>
            <w:shd w:val="clear" w:color="auto" w:fill="D9D9D9" w:themeFill="background1" w:themeFillShade="D9"/>
          </w:tcPr>
          <w:p w:rsidR="0038585D" w:rsidRDefault="005141E7" w:rsidP="00994A0F">
            <w:pPr>
              <w:pStyle w:val="Heading3"/>
              <w:spacing w:before="0" w:after="0"/>
              <w:rPr>
                <w:szCs w:val="20"/>
              </w:rPr>
            </w:pPr>
            <w:r>
              <w:rPr>
                <w:szCs w:val="20"/>
              </w:rPr>
              <w:t>Target 1.1</w:t>
            </w:r>
          </w:p>
        </w:tc>
        <w:tc>
          <w:tcPr>
            <w:tcW w:w="11060" w:type="dxa"/>
            <w:shd w:val="clear" w:color="auto" w:fill="FFFFFF" w:themeFill="background1"/>
          </w:tcPr>
          <w:p w:rsidR="00A61AF9" w:rsidRDefault="005141E7">
            <w:pPr>
              <w:spacing w:after="240" w:line="240" w:lineRule="auto"/>
              <w:rPr>
                <w:rFonts w:ascii="Times New Roman" w:eastAsia="Times New Roman" w:hAnsi="Times New Roman" w:cs="Times New Roman"/>
                <w:sz w:val="24"/>
                <w:szCs w:val="24"/>
              </w:rPr>
            </w:pPr>
            <w:r>
              <w:rPr>
                <w:rFonts w:eastAsia="Arial"/>
                <w:sz w:val="20"/>
                <w:szCs w:val="20"/>
                <w:shd w:val="clear" w:color="auto" w:fill="CCFFFF"/>
              </w:rPr>
              <w:t>Drafting note: "retain</w:t>
            </w:r>
            <w:r>
              <w:rPr>
                <w:rFonts w:eastAsia="Arial"/>
                <w:sz w:val="20"/>
                <w:szCs w:val="20"/>
                <w:shd w:val="clear" w:color="auto" w:fill="CCFFFF"/>
              </w:rPr>
              <w:t xml:space="preserve"> the number of students in the top two bands for NAPLAN reading and writing using matched cohort data"</w:t>
            </w:r>
          </w:p>
          <w:p w:rsidR="00A61AF9" w:rsidRDefault="005141E7">
            <w:pPr>
              <w:spacing w:before="240" w:after="240" w:line="240" w:lineRule="auto"/>
              <w:rPr>
                <w:rFonts w:ascii="Times New Roman" w:eastAsia="Times New Roman" w:hAnsi="Times New Roman" w:cs="Times New Roman"/>
                <w:sz w:val="24"/>
                <w:szCs w:val="24"/>
              </w:rPr>
            </w:pPr>
            <w:r>
              <w:rPr>
                <w:rFonts w:eastAsia="Arial"/>
                <w:sz w:val="20"/>
                <w:szCs w:val="20"/>
              </w:rPr>
              <w:t>Individual students at Years 3, 5 and 7 in the top two bands for reading and writing in 2018 will achieve the top two bands when in Year 5, 7 and 9.</w:t>
            </w:r>
          </w:p>
          <w:p w:rsidR="00A61AF9" w:rsidRDefault="00A61AF9"/>
        </w:tc>
      </w:tr>
      <w:tr w:rsidR="00A61AF9" w:rsidTr="0063348B">
        <w:trPr>
          <w:trHeight w:val="15"/>
        </w:trPr>
        <w:tc>
          <w:tcPr>
            <w:tcW w:w="4055" w:type="dxa"/>
            <w:shd w:val="clear" w:color="auto" w:fill="D9D9D9" w:themeFill="background1" w:themeFillShade="D9"/>
          </w:tcPr>
          <w:p w:rsidR="0038585D" w:rsidRDefault="005141E7" w:rsidP="00994A0F">
            <w:pPr>
              <w:pStyle w:val="Heading3"/>
              <w:spacing w:before="0" w:after="0"/>
              <w:rPr>
                <w:szCs w:val="20"/>
              </w:rPr>
            </w:pPr>
            <w:r>
              <w:rPr>
                <w:szCs w:val="20"/>
              </w:rPr>
              <w:t>Target 1.2</w:t>
            </w:r>
          </w:p>
        </w:tc>
        <w:tc>
          <w:tcPr>
            <w:tcW w:w="11060" w:type="dxa"/>
            <w:shd w:val="clear" w:color="auto" w:fill="FFFFFF" w:themeFill="background1"/>
          </w:tcPr>
          <w:p w:rsidR="00A61AF9" w:rsidRDefault="005141E7">
            <w:pPr>
              <w:spacing w:after="240" w:line="240" w:lineRule="auto"/>
              <w:rPr>
                <w:rFonts w:ascii="Times New Roman" w:eastAsia="Times New Roman" w:hAnsi="Times New Roman" w:cs="Times New Roman"/>
                <w:sz w:val="24"/>
                <w:szCs w:val="24"/>
              </w:rPr>
            </w:pPr>
            <w:r>
              <w:rPr>
                <w:rFonts w:eastAsia="Arial"/>
                <w:sz w:val="20"/>
                <w:szCs w:val="20"/>
                <w:shd w:val="clear" w:color="auto" w:fill="CCFFFF"/>
              </w:rPr>
              <w:t>Drafting note: "Move students identified in the bottom two bands for NAPLAN reading and writing to the middle bands by the next testing period using matched cohort data"</w:t>
            </w:r>
          </w:p>
          <w:p w:rsidR="00A61AF9" w:rsidRDefault="005141E7">
            <w:pPr>
              <w:spacing w:before="240" w:after="240" w:line="240" w:lineRule="auto"/>
              <w:rPr>
                <w:rFonts w:ascii="Times New Roman" w:eastAsia="Times New Roman" w:hAnsi="Times New Roman" w:cs="Times New Roman"/>
                <w:sz w:val="24"/>
                <w:szCs w:val="24"/>
              </w:rPr>
            </w:pPr>
            <w:r>
              <w:rPr>
                <w:rFonts w:eastAsia="Arial"/>
                <w:sz w:val="20"/>
                <w:szCs w:val="20"/>
              </w:rPr>
              <w:t>Individual students at years 3, 5 and 7 in the bottom two bands for reading</w:t>
            </w:r>
            <w:r>
              <w:rPr>
                <w:rFonts w:eastAsia="Arial"/>
                <w:sz w:val="20"/>
                <w:szCs w:val="20"/>
              </w:rPr>
              <w:t xml:space="preserve"> and writing in 2018 will achieve at least the middle two bands by Year 7 and Year 9.</w:t>
            </w:r>
          </w:p>
          <w:p w:rsidR="00A61AF9" w:rsidRDefault="00A61AF9"/>
        </w:tc>
      </w:tr>
      <w:tr w:rsidR="00A61AF9" w:rsidTr="0063348B">
        <w:trPr>
          <w:trHeight w:val="15"/>
        </w:trPr>
        <w:tc>
          <w:tcPr>
            <w:tcW w:w="4055" w:type="dxa"/>
            <w:shd w:val="clear" w:color="auto" w:fill="D9D9D9" w:themeFill="background1" w:themeFillShade="D9"/>
          </w:tcPr>
          <w:p w:rsidR="0038585D" w:rsidRDefault="005141E7" w:rsidP="00994A0F">
            <w:pPr>
              <w:pStyle w:val="Heading3"/>
              <w:spacing w:before="0" w:after="0"/>
              <w:rPr>
                <w:szCs w:val="20"/>
              </w:rPr>
            </w:pPr>
            <w:r>
              <w:rPr>
                <w:szCs w:val="20"/>
              </w:rPr>
              <w:t>Target 1.3</w:t>
            </w:r>
          </w:p>
        </w:tc>
        <w:tc>
          <w:tcPr>
            <w:tcW w:w="11060" w:type="dxa"/>
            <w:shd w:val="clear" w:color="auto" w:fill="FFFFFF" w:themeFill="background1"/>
          </w:tcPr>
          <w:p w:rsidR="00A61AF9" w:rsidRDefault="005141E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To increase the percentage of students achieving or exceeding benchmark growth for NAPLAN writing:</w:t>
            </w:r>
          </w:p>
          <w:p w:rsidR="00A61AF9" w:rsidRDefault="005141E7">
            <w:pPr>
              <w:numPr>
                <w:ilvl w:val="0"/>
                <w:numId w:val="25"/>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Year 7 from xx% to 100% (2023)</w:t>
            </w:r>
          </w:p>
          <w:p w:rsidR="00A61AF9" w:rsidRDefault="005141E7">
            <w:pPr>
              <w:numPr>
                <w:ilvl w:val="0"/>
                <w:numId w:val="2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Year 9 from xx% to 100% </w:t>
            </w:r>
            <w:r>
              <w:rPr>
                <w:rFonts w:ascii="Times New Roman" w:eastAsia="Times New Roman" w:hAnsi="Times New Roman" w:cs="Times New Roman"/>
                <w:sz w:val="20"/>
                <w:szCs w:val="20"/>
              </w:rPr>
              <w:t>(2023)</w:t>
            </w:r>
          </w:p>
          <w:p w:rsidR="00A61AF9" w:rsidRDefault="005141E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61AF9" w:rsidRDefault="00A61AF9"/>
        </w:tc>
      </w:tr>
      <w:tr w:rsidR="00A61AF9" w:rsidTr="0063348B">
        <w:trPr>
          <w:trHeight w:val="15"/>
        </w:trPr>
        <w:tc>
          <w:tcPr>
            <w:tcW w:w="4055" w:type="dxa"/>
            <w:shd w:val="clear" w:color="auto" w:fill="D9D9D9" w:themeFill="background1" w:themeFillShade="D9"/>
          </w:tcPr>
          <w:p w:rsidR="0038585D" w:rsidRDefault="005141E7" w:rsidP="00994A0F">
            <w:pPr>
              <w:pStyle w:val="Heading3"/>
              <w:spacing w:before="0" w:after="0"/>
              <w:rPr>
                <w:szCs w:val="20"/>
              </w:rPr>
            </w:pPr>
            <w:r>
              <w:rPr>
                <w:szCs w:val="20"/>
              </w:rPr>
              <w:t>Target 1.4</w:t>
            </w:r>
          </w:p>
        </w:tc>
        <w:tc>
          <w:tcPr>
            <w:tcW w:w="11060" w:type="dxa"/>
            <w:shd w:val="clear" w:color="auto" w:fill="FFFFFF" w:themeFill="background1"/>
          </w:tcPr>
          <w:p w:rsidR="00A61AF9" w:rsidRDefault="005141E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2023, the percent positive endorsement scores on the SSS will be 75% or more for:</w:t>
            </w:r>
          </w:p>
          <w:p w:rsidR="00A61AF9" w:rsidRDefault="005141E7">
            <w:pPr>
              <w:numPr>
                <w:ilvl w:val="0"/>
                <w:numId w:val="26"/>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Academic emphasis—from 56% in 2019</w:t>
            </w:r>
          </w:p>
          <w:p w:rsidR="00A61AF9" w:rsidRDefault="005141E7">
            <w:pPr>
              <w:numPr>
                <w:ilvl w:val="0"/>
                <w:numId w:val="26"/>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Collective efficacy—from 65% in 2019</w:t>
            </w:r>
          </w:p>
          <w:p w:rsidR="00A61AF9" w:rsidRDefault="005141E7">
            <w:pPr>
              <w:numPr>
                <w:ilvl w:val="0"/>
                <w:numId w:val="26"/>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Understand how to analyse data—from 76% in 2019</w:t>
            </w:r>
          </w:p>
          <w:p w:rsidR="00A61AF9" w:rsidRDefault="005141E7">
            <w:pPr>
              <w:numPr>
                <w:ilvl w:val="0"/>
                <w:numId w:val="26"/>
              </w:numPr>
              <w:spacing w:after="240" w:line="240" w:lineRule="auto"/>
              <w:ind w:hanging="210"/>
              <w:rPr>
                <w:rFonts w:ascii="Times New Roman" w:eastAsia="Times New Roman" w:hAnsi="Times New Roman" w:cs="Times New Roman"/>
                <w:sz w:val="24"/>
                <w:szCs w:val="24"/>
              </w:rPr>
            </w:pPr>
            <w:r>
              <w:rPr>
                <w:rFonts w:eastAsia="Arial"/>
                <w:sz w:val="20"/>
                <w:szCs w:val="20"/>
              </w:rPr>
              <w:t xml:space="preserve">Understand formative </w:t>
            </w:r>
            <w:r>
              <w:rPr>
                <w:rFonts w:eastAsia="Arial"/>
                <w:sz w:val="20"/>
                <w:szCs w:val="20"/>
              </w:rPr>
              <w:t>assessment—from 69% in 2019</w:t>
            </w:r>
          </w:p>
          <w:p w:rsidR="00A61AF9" w:rsidRDefault="00A61AF9"/>
        </w:tc>
      </w:tr>
      <w:tr w:rsidR="00A61AF9" w:rsidTr="0063348B">
        <w:trPr>
          <w:trHeight w:val="15"/>
        </w:trPr>
        <w:tc>
          <w:tcPr>
            <w:tcW w:w="4055" w:type="dxa"/>
            <w:shd w:val="clear" w:color="auto" w:fill="62BFEB"/>
          </w:tcPr>
          <w:p w:rsidR="0038585D" w:rsidRDefault="005141E7" w:rsidP="00994A0F">
            <w:pPr>
              <w:pStyle w:val="Heading3"/>
              <w:spacing w:before="0" w:after="0"/>
              <w:rPr>
                <w:szCs w:val="20"/>
              </w:rPr>
            </w:pPr>
            <w:r>
              <w:rPr>
                <w:szCs w:val="20"/>
              </w:rPr>
              <w:t>Key Improvement Strategy 1.a</w:t>
            </w:r>
          </w:p>
          <w:p w:rsidR="00A61AF9" w:rsidRDefault="005141E7">
            <w:r>
              <w:rPr>
                <w:sz w:val="20"/>
              </w:rPr>
              <w:t xml:space="preserve">Curriculum planning and assessment </w:t>
            </w:r>
          </w:p>
        </w:tc>
        <w:tc>
          <w:tcPr>
            <w:tcW w:w="11060" w:type="dxa"/>
            <w:shd w:val="clear" w:color="auto" w:fill="FFFFFF" w:themeFill="background1"/>
          </w:tcPr>
          <w:p w:rsidR="0038585D" w:rsidRPr="00FE3D5C" w:rsidRDefault="005141E7" w:rsidP="00994A0F">
            <w:pPr>
              <w:pStyle w:val="ESBodyText"/>
              <w:spacing w:after="0"/>
              <w:rPr>
                <w:sz w:val="20"/>
                <w:szCs w:val="24"/>
              </w:rPr>
            </w:pPr>
            <w:r>
              <w:rPr>
                <w:sz w:val="20"/>
              </w:rPr>
              <w:t xml:space="preserve">Develop a writing framework to be implemented consistently across all year levels </w:t>
            </w:r>
          </w:p>
        </w:tc>
      </w:tr>
      <w:tr w:rsidR="00A61AF9" w:rsidTr="0063348B">
        <w:trPr>
          <w:trHeight w:val="15"/>
        </w:trPr>
        <w:tc>
          <w:tcPr>
            <w:tcW w:w="4055" w:type="dxa"/>
            <w:shd w:val="clear" w:color="auto" w:fill="62BFEB"/>
          </w:tcPr>
          <w:p w:rsidR="0038585D" w:rsidRDefault="005141E7" w:rsidP="00994A0F">
            <w:pPr>
              <w:pStyle w:val="Heading3"/>
              <w:spacing w:before="0" w:after="0"/>
              <w:rPr>
                <w:szCs w:val="20"/>
              </w:rPr>
            </w:pPr>
            <w:r>
              <w:rPr>
                <w:szCs w:val="20"/>
              </w:rPr>
              <w:t>Key Improvement Strategy 1.b</w:t>
            </w:r>
          </w:p>
          <w:p w:rsidR="00A61AF9" w:rsidRDefault="005141E7">
            <w:r>
              <w:rPr>
                <w:sz w:val="20"/>
              </w:rPr>
              <w:t xml:space="preserve">Curriculum planning and assessment </w:t>
            </w:r>
          </w:p>
        </w:tc>
        <w:tc>
          <w:tcPr>
            <w:tcW w:w="11060" w:type="dxa"/>
            <w:shd w:val="clear" w:color="auto" w:fill="FFFFFF" w:themeFill="background1"/>
          </w:tcPr>
          <w:p w:rsidR="0038585D" w:rsidRPr="00FE3D5C" w:rsidRDefault="005141E7" w:rsidP="00994A0F">
            <w:pPr>
              <w:pStyle w:val="ESBodyText"/>
              <w:spacing w:after="0"/>
              <w:rPr>
                <w:sz w:val="20"/>
                <w:szCs w:val="24"/>
              </w:rPr>
            </w:pPr>
            <w:r>
              <w:rPr>
                <w:sz w:val="20"/>
              </w:rPr>
              <w:t xml:space="preserve">Focus on literacy in all curriculum areas </w:t>
            </w:r>
          </w:p>
        </w:tc>
      </w:tr>
      <w:tr w:rsidR="00A61AF9" w:rsidTr="0063348B">
        <w:trPr>
          <w:trHeight w:val="15"/>
        </w:trPr>
        <w:tc>
          <w:tcPr>
            <w:tcW w:w="4055" w:type="dxa"/>
            <w:shd w:val="clear" w:color="auto" w:fill="62BFEB"/>
          </w:tcPr>
          <w:p w:rsidR="0038585D" w:rsidRDefault="005141E7" w:rsidP="00994A0F">
            <w:pPr>
              <w:pStyle w:val="Heading3"/>
              <w:spacing w:before="0" w:after="0"/>
              <w:rPr>
                <w:szCs w:val="20"/>
              </w:rPr>
            </w:pPr>
            <w:r>
              <w:rPr>
                <w:szCs w:val="20"/>
              </w:rPr>
              <w:lastRenderedPageBreak/>
              <w:t>Key Improvement Strategy 1.c</w:t>
            </w:r>
          </w:p>
          <w:p w:rsidR="00A61AF9" w:rsidRDefault="005141E7">
            <w:r>
              <w:rPr>
                <w:sz w:val="20"/>
              </w:rPr>
              <w:t xml:space="preserve">Building practice excellence </w:t>
            </w:r>
          </w:p>
        </w:tc>
        <w:tc>
          <w:tcPr>
            <w:tcW w:w="11060" w:type="dxa"/>
            <w:shd w:val="clear" w:color="auto" w:fill="FFFFFF" w:themeFill="background1"/>
          </w:tcPr>
          <w:p w:rsidR="0038585D" w:rsidRPr="00FE3D5C" w:rsidRDefault="005141E7" w:rsidP="00994A0F">
            <w:pPr>
              <w:pStyle w:val="ESBodyText"/>
              <w:spacing w:after="0"/>
              <w:rPr>
                <w:sz w:val="20"/>
                <w:szCs w:val="24"/>
              </w:rPr>
            </w:pPr>
            <w:r>
              <w:rPr>
                <w:sz w:val="20"/>
              </w:rPr>
              <w:t xml:space="preserve">Further develop the PLT culture which is characterised by systematic and consistent feedback processes; coaching and modelling; and peer observation </w:t>
            </w:r>
          </w:p>
        </w:tc>
      </w:tr>
      <w:tr w:rsidR="00A61AF9" w:rsidTr="0063348B">
        <w:trPr>
          <w:trHeight w:val="15"/>
        </w:trPr>
        <w:tc>
          <w:tcPr>
            <w:tcW w:w="4055" w:type="dxa"/>
            <w:shd w:val="clear" w:color="auto" w:fill="62BFEB"/>
          </w:tcPr>
          <w:p w:rsidR="0038585D" w:rsidRDefault="005141E7" w:rsidP="00994A0F">
            <w:pPr>
              <w:pStyle w:val="Heading3"/>
              <w:spacing w:before="0" w:after="0"/>
              <w:rPr>
                <w:szCs w:val="20"/>
              </w:rPr>
            </w:pPr>
            <w:r>
              <w:rPr>
                <w:szCs w:val="20"/>
              </w:rPr>
              <w:t>Ke</w:t>
            </w:r>
            <w:r>
              <w:rPr>
                <w:szCs w:val="20"/>
              </w:rPr>
              <w:t>y Improvement Strategy 1.d</w:t>
            </w:r>
          </w:p>
          <w:p w:rsidR="00A61AF9" w:rsidRDefault="005141E7">
            <w:r>
              <w:rPr>
                <w:sz w:val="20"/>
              </w:rPr>
              <w:t xml:space="preserve">Building practice excellence </w:t>
            </w:r>
          </w:p>
        </w:tc>
        <w:tc>
          <w:tcPr>
            <w:tcW w:w="11060" w:type="dxa"/>
            <w:shd w:val="clear" w:color="auto" w:fill="FFFFFF" w:themeFill="background1"/>
          </w:tcPr>
          <w:p w:rsidR="0038585D" w:rsidRPr="00FE3D5C" w:rsidRDefault="005141E7" w:rsidP="00994A0F">
            <w:pPr>
              <w:pStyle w:val="ESBodyText"/>
              <w:spacing w:after="0"/>
              <w:rPr>
                <w:sz w:val="20"/>
                <w:szCs w:val="24"/>
              </w:rPr>
            </w:pPr>
            <w:r>
              <w:rPr>
                <w:sz w:val="20"/>
              </w:rPr>
              <w:t xml:space="preserve">Develop and embed the learning framework and instructional model, integrating use of HITS, to enable consistent, high quality instruction in literacy in every classroom </w:t>
            </w:r>
          </w:p>
        </w:tc>
      </w:tr>
      <w:tr w:rsidR="00A61AF9" w:rsidTr="00AF716B">
        <w:trPr>
          <w:trHeight w:val="15"/>
        </w:trPr>
        <w:tc>
          <w:tcPr>
            <w:tcW w:w="4055" w:type="dxa"/>
            <w:shd w:val="clear" w:color="auto" w:fill="D9D9D9" w:themeFill="background1" w:themeFillShade="D9"/>
          </w:tcPr>
          <w:p w:rsidR="008A05A5" w:rsidRPr="001C2589" w:rsidRDefault="005141E7"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rsidR="008A05A5" w:rsidRDefault="005141E7" w:rsidP="00994A0F">
            <w:pPr>
              <w:pStyle w:val="ESBodyText"/>
              <w:spacing w:after="0"/>
              <w:rPr>
                <w:sz w:val="20"/>
                <w:szCs w:val="24"/>
              </w:rPr>
            </w:pPr>
            <w:r>
              <w:rPr>
                <w:sz w:val="20"/>
              </w:rPr>
              <w:t>Improve student effor</w:t>
            </w:r>
            <w:r>
              <w:rPr>
                <w:sz w:val="20"/>
              </w:rPr>
              <w:t>t and learner agency</w:t>
            </w:r>
          </w:p>
        </w:tc>
      </w:tr>
      <w:tr w:rsidR="00A61AF9" w:rsidTr="0063348B">
        <w:trPr>
          <w:trHeight w:val="15"/>
        </w:trPr>
        <w:tc>
          <w:tcPr>
            <w:tcW w:w="4055" w:type="dxa"/>
            <w:shd w:val="clear" w:color="auto" w:fill="D9D9D9" w:themeFill="background1" w:themeFillShade="D9"/>
          </w:tcPr>
          <w:p w:rsidR="0038585D" w:rsidRDefault="005141E7" w:rsidP="00994A0F">
            <w:pPr>
              <w:pStyle w:val="Heading3"/>
              <w:spacing w:before="0" w:after="0"/>
              <w:rPr>
                <w:szCs w:val="20"/>
              </w:rPr>
            </w:pPr>
            <w:r>
              <w:rPr>
                <w:szCs w:val="20"/>
              </w:rPr>
              <w:t>Target 2.1</w:t>
            </w:r>
          </w:p>
        </w:tc>
        <w:tc>
          <w:tcPr>
            <w:tcW w:w="11060" w:type="dxa"/>
            <w:shd w:val="clear" w:color="auto" w:fill="FFFFFF" w:themeFill="background1"/>
          </w:tcPr>
          <w:p w:rsidR="00A61AF9" w:rsidRDefault="005141E7">
            <w:pPr>
              <w:spacing w:after="240" w:line="240" w:lineRule="auto"/>
              <w:rPr>
                <w:rFonts w:ascii="Times New Roman" w:eastAsia="Times New Roman" w:hAnsi="Times New Roman" w:cs="Times New Roman"/>
                <w:sz w:val="24"/>
                <w:szCs w:val="24"/>
              </w:rPr>
            </w:pPr>
            <w:r>
              <w:rPr>
                <w:rFonts w:eastAsia="Arial"/>
                <w:sz w:val="20"/>
                <w:szCs w:val="20"/>
              </w:rPr>
              <w:t>By 2023, participation in the AToSS will increase to 90%</w:t>
            </w:r>
          </w:p>
          <w:p w:rsidR="00A61AF9" w:rsidRDefault="005141E7">
            <w:pPr>
              <w:numPr>
                <w:ilvl w:val="0"/>
                <w:numId w:val="27"/>
              </w:numPr>
              <w:spacing w:before="240" w:after="0" w:line="240" w:lineRule="auto"/>
              <w:ind w:hanging="210"/>
              <w:rPr>
                <w:rFonts w:ascii="Times New Roman" w:eastAsia="Times New Roman" w:hAnsi="Times New Roman" w:cs="Times New Roman"/>
                <w:sz w:val="24"/>
                <w:szCs w:val="24"/>
              </w:rPr>
            </w:pPr>
            <w:r>
              <w:rPr>
                <w:rFonts w:eastAsia="Arial"/>
                <w:sz w:val="20"/>
                <w:szCs w:val="20"/>
              </w:rPr>
              <w:t>Year 4 to 6 from 84% (2018) </w:t>
            </w:r>
          </w:p>
          <w:p w:rsidR="00A61AF9" w:rsidRDefault="005141E7">
            <w:pPr>
              <w:numPr>
                <w:ilvl w:val="0"/>
                <w:numId w:val="27"/>
              </w:numPr>
              <w:spacing w:after="240" w:line="240" w:lineRule="auto"/>
              <w:ind w:hanging="210"/>
              <w:rPr>
                <w:rFonts w:ascii="Times New Roman" w:eastAsia="Times New Roman" w:hAnsi="Times New Roman" w:cs="Times New Roman"/>
                <w:sz w:val="24"/>
                <w:szCs w:val="24"/>
              </w:rPr>
            </w:pPr>
            <w:r>
              <w:rPr>
                <w:rFonts w:eastAsia="Arial"/>
                <w:sz w:val="20"/>
                <w:szCs w:val="20"/>
              </w:rPr>
              <w:t>Year 7 to 12 from 79% (2018)</w:t>
            </w:r>
          </w:p>
          <w:p w:rsidR="00A61AF9" w:rsidRDefault="00A61AF9"/>
        </w:tc>
      </w:tr>
      <w:tr w:rsidR="00A61AF9" w:rsidTr="0063348B">
        <w:trPr>
          <w:trHeight w:val="15"/>
        </w:trPr>
        <w:tc>
          <w:tcPr>
            <w:tcW w:w="4055" w:type="dxa"/>
            <w:shd w:val="clear" w:color="auto" w:fill="D9D9D9" w:themeFill="background1" w:themeFillShade="D9"/>
          </w:tcPr>
          <w:p w:rsidR="0038585D" w:rsidRDefault="005141E7" w:rsidP="00994A0F">
            <w:pPr>
              <w:pStyle w:val="Heading3"/>
              <w:spacing w:before="0" w:after="0"/>
              <w:rPr>
                <w:szCs w:val="20"/>
              </w:rPr>
            </w:pPr>
            <w:r>
              <w:rPr>
                <w:szCs w:val="20"/>
              </w:rPr>
              <w:t>Target 2.2</w:t>
            </w:r>
          </w:p>
        </w:tc>
        <w:tc>
          <w:tcPr>
            <w:tcW w:w="11060" w:type="dxa"/>
            <w:shd w:val="clear" w:color="auto" w:fill="FFFFFF" w:themeFill="background1"/>
          </w:tcPr>
          <w:p w:rsidR="00A61AF9" w:rsidRDefault="005141E7">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2023, the AToSS data shows 85 per cent or more positive endorsement by Years 4–6 students </w:t>
            </w:r>
            <w:r>
              <w:rPr>
                <w:rFonts w:ascii="Times New Roman" w:eastAsia="Times New Roman" w:hAnsi="Times New Roman" w:cs="Times New Roman"/>
                <w:sz w:val="20"/>
                <w:szCs w:val="20"/>
              </w:rPr>
              <w:t>for:</w:t>
            </w:r>
          </w:p>
          <w:p w:rsidR="00A61AF9" w:rsidRDefault="005141E7">
            <w:pPr>
              <w:numPr>
                <w:ilvl w:val="0"/>
                <w:numId w:val="28"/>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Resilience— (70% in 2019) </w:t>
            </w:r>
          </w:p>
          <w:p w:rsidR="00A61AF9" w:rsidRDefault="005141E7">
            <w:pPr>
              <w:numPr>
                <w:ilvl w:val="0"/>
                <w:numId w:val="28"/>
              </w:numPr>
              <w:spacing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Effort— (71% in 2019) </w:t>
            </w:r>
          </w:p>
          <w:p w:rsidR="00A61AF9" w:rsidRDefault="005141E7">
            <w:pPr>
              <w:numPr>
                <w:ilvl w:val="0"/>
                <w:numId w:val="28"/>
              </w:numPr>
              <w:spacing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Sense of confidence— (69% 2019)</w:t>
            </w:r>
          </w:p>
          <w:p w:rsidR="00A61AF9" w:rsidRDefault="005141E7">
            <w:pPr>
              <w:numPr>
                <w:ilvl w:val="0"/>
                <w:numId w:val="28"/>
              </w:numPr>
              <w:spacing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Student voice and learner agency— (63% in 2019)</w:t>
            </w:r>
          </w:p>
          <w:p w:rsidR="00A61AF9" w:rsidRDefault="005141E7">
            <w:pPr>
              <w:numPr>
                <w:ilvl w:val="0"/>
                <w:numId w:val="28"/>
              </w:numPr>
              <w:spacing w:after="24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Self–regulation and goal setting— (78% in 2019)</w:t>
            </w:r>
          </w:p>
          <w:p w:rsidR="00A61AF9" w:rsidRDefault="005141E7">
            <w:pPr>
              <w:spacing w:before="12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0"/>
                <w:szCs w:val="20"/>
              </w:rPr>
              <w:t>and 60% or more positive endorsement by Years 7–12 students for:</w:t>
            </w:r>
          </w:p>
          <w:p w:rsidR="00A61AF9" w:rsidRDefault="005141E7">
            <w:pPr>
              <w:numPr>
                <w:ilvl w:val="0"/>
                <w:numId w:val="29"/>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Resilience— (50% in 2019) </w:t>
            </w:r>
          </w:p>
          <w:p w:rsidR="00A61AF9" w:rsidRDefault="005141E7">
            <w:pPr>
              <w:numPr>
                <w:ilvl w:val="0"/>
                <w:numId w:val="29"/>
              </w:numPr>
              <w:spacing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Effort— (51% in 2019) </w:t>
            </w:r>
          </w:p>
          <w:p w:rsidR="00A61AF9" w:rsidRDefault="005141E7">
            <w:pPr>
              <w:numPr>
                <w:ilvl w:val="0"/>
                <w:numId w:val="29"/>
              </w:numPr>
              <w:spacing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Learning confidence— (53% in 2019)</w:t>
            </w:r>
          </w:p>
          <w:p w:rsidR="00A61AF9" w:rsidRDefault="005141E7">
            <w:pPr>
              <w:numPr>
                <w:ilvl w:val="0"/>
                <w:numId w:val="29"/>
              </w:numPr>
              <w:spacing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Student voice and learner agency— (43% in 2019)</w:t>
            </w:r>
          </w:p>
          <w:p w:rsidR="00A61AF9" w:rsidRDefault="005141E7">
            <w:pPr>
              <w:numPr>
                <w:ilvl w:val="0"/>
                <w:numId w:val="29"/>
              </w:numPr>
              <w:spacing w:after="240" w:line="240" w:lineRule="auto"/>
              <w:ind w:hanging="210"/>
              <w:rPr>
                <w:rFonts w:ascii="Times New Roman" w:eastAsia="Times New Roman" w:hAnsi="Times New Roman" w:cs="Times New Roman"/>
                <w:color w:val="000000"/>
                <w:sz w:val="24"/>
                <w:szCs w:val="24"/>
              </w:rPr>
            </w:pPr>
            <w:r>
              <w:rPr>
                <w:rFonts w:eastAsia="Arial"/>
                <w:color w:val="000000"/>
                <w:sz w:val="20"/>
                <w:szCs w:val="20"/>
              </w:rPr>
              <w:t>Self–regulation and goal setting— (54% in 2019)</w:t>
            </w:r>
          </w:p>
          <w:p w:rsidR="00A61AF9" w:rsidRDefault="00A61AF9"/>
        </w:tc>
      </w:tr>
      <w:tr w:rsidR="00A61AF9" w:rsidTr="0063348B">
        <w:trPr>
          <w:trHeight w:val="15"/>
        </w:trPr>
        <w:tc>
          <w:tcPr>
            <w:tcW w:w="4055" w:type="dxa"/>
            <w:shd w:val="clear" w:color="auto" w:fill="D9D9D9" w:themeFill="background1" w:themeFillShade="D9"/>
          </w:tcPr>
          <w:p w:rsidR="0038585D" w:rsidRDefault="005141E7" w:rsidP="00994A0F">
            <w:pPr>
              <w:pStyle w:val="Heading3"/>
              <w:spacing w:before="0" w:after="0"/>
              <w:rPr>
                <w:szCs w:val="20"/>
              </w:rPr>
            </w:pPr>
            <w:r>
              <w:rPr>
                <w:szCs w:val="20"/>
              </w:rPr>
              <w:t>Target 2.3</w:t>
            </w:r>
          </w:p>
        </w:tc>
        <w:tc>
          <w:tcPr>
            <w:tcW w:w="11060" w:type="dxa"/>
            <w:shd w:val="clear" w:color="auto" w:fill="FFFFFF" w:themeFill="background1"/>
          </w:tcPr>
          <w:p w:rsidR="00A61AF9" w:rsidRDefault="005141E7">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2023, the per cent positive endorsement scores on the SSS </w:t>
            </w:r>
            <w:r>
              <w:rPr>
                <w:rFonts w:ascii="Times New Roman" w:eastAsia="Times New Roman" w:hAnsi="Times New Roman" w:cs="Times New Roman"/>
                <w:sz w:val="20"/>
                <w:szCs w:val="20"/>
              </w:rPr>
              <w:t>will be maintained at 100 per cent for the P–6 campus and increase to 90 per cent or above for the 7–12 campus:</w:t>
            </w:r>
          </w:p>
          <w:p w:rsidR="00A61AF9" w:rsidRDefault="005141E7">
            <w:pPr>
              <w:numPr>
                <w:ilvl w:val="0"/>
                <w:numId w:val="30"/>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Use student feedback to improve practice (88% in 2019) </w:t>
            </w:r>
          </w:p>
          <w:p w:rsidR="00A61AF9" w:rsidRDefault="005141E7">
            <w:pPr>
              <w:numPr>
                <w:ilvl w:val="0"/>
                <w:numId w:val="30"/>
              </w:numPr>
              <w:spacing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Skills to measure impact (77% in 2019)</w:t>
            </w:r>
          </w:p>
          <w:p w:rsidR="00A61AF9" w:rsidRDefault="005141E7">
            <w:pPr>
              <w:numPr>
                <w:ilvl w:val="0"/>
                <w:numId w:val="30"/>
              </w:numPr>
              <w:spacing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Collaborate to scaffold learning (77% in 2019)</w:t>
            </w:r>
          </w:p>
          <w:p w:rsidR="00A61AF9" w:rsidRDefault="005141E7">
            <w:pPr>
              <w:numPr>
                <w:ilvl w:val="0"/>
                <w:numId w:val="30"/>
              </w:numPr>
              <w:spacing w:after="240" w:line="240" w:lineRule="auto"/>
              <w:ind w:hanging="210"/>
              <w:rPr>
                <w:rFonts w:ascii="Times New Roman" w:eastAsia="Times New Roman" w:hAnsi="Times New Roman" w:cs="Times New Roman"/>
                <w:color w:val="000000"/>
                <w:sz w:val="24"/>
                <w:szCs w:val="24"/>
              </w:rPr>
            </w:pPr>
            <w:r>
              <w:rPr>
                <w:rFonts w:eastAsia="Arial"/>
                <w:color w:val="000000"/>
                <w:sz w:val="20"/>
                <w:szCs w:val="20"/>
              </w:rPr>
              <w:t>Fo</w:t>
            </w:r>
            <w:r>
              <w:rPr>
                <w:rFonts w:eastAsia="Arial"/>
                <w:color w:val="000000"/>
                <w:sz w:val="20"/>
                <w:szCs w:val="20"/>
              </w:rPr>
              <w:t>cus learning on real-life problems (77% in 2019)</w:t>
            </w:r>
          </w:p>
          <w:p w:rsidR="00A61AF9" w:rsidRDefault="00A61AF9"/>
        </w:tc>
      </w:tr>
      <w:tr w:rsidR="00A61AF9" w:rsidTr="0063348B">
        <w:trPr>
          <w:trHeight w:val="15"/>
        </w:trPr>
        <w:tc>
          <w:tcPr>
            <w:tcW w:w="4055" w:type="dxa"/>
            <w:shd w:val="clear" w:color="auto" w:fill="62BFEB"/>
          </w:tcPr>
          <w:p w:rsidR="0038585D" w:rsidRDefault="005141E7" w:rsidP="00994A0F">
            <w:pPr>
              <w:pStyle w:val="Heading3"/>
              <w:spacing w:before="0" w:after="0"/>
              <w:rPr>
                <w:szCs w:val="20"/>
              </w:rPr>
            </w:pPr>
            <w:r>
              <w:rPr>
                <w:szCs w:val="20"/>
              </w:rPr>
              <w:t>Key Improvement Strategy 2.a</w:t>
            </w:r>
          </w:p>
          <w:p w:rsidR="00A61AF9" w:rsidRDefault="005141E7">
            <w:r>
              <w:rPr>
                <w:sz w:val="20"/>
              </w:rPr>
              <w:t xml:space="preserve">Building practice excellence </w:t>
            </w:r>
          </w:p>
        </w:tc>
        <w:tc>
          <w:tcPr>
            <w:tcW w:w="11060" w:type="dxa"/>
            <w:shd w:val="clear" w:color="auto" w:fill="FFFFFF" w:themeFill="background1"/>
          </w:tcPr>
          <w:p w:rsidR="0038585D" w:rsidRPr="00FE3D5C" w:rsidRDefault="005141E7" w:rsidP="00994A0F">
            <w:pPr>
              <w:pStyle w:val="ESBodyText"/>
              <w:spacing w:after="0"/>
              <w:rPr>
                <w:sz w:val="20"/>
                <w:szCs w:val="24"/>
              </w:rPr>
            </w:pPr>
            <w:r>
              <w:rPr>
                <w:sz w:val="20"/>
              </w:rPr>
              <w:t xml:space="preserve">Develop a learning climate that promotes challenge, engagement, inquiry and curiosity </w:t>
            </w:r>
          </w:p>
        </w:tc>
      </w:tr>
      <w:tr w:rsidR="00A61AF9" w:rsidTr="0063348B">
        <w:trPr>
          <w:trHeight w:val="15"/>
        </w:trPr>
        <w:tc>
          <w:tcPr>
            <w:tcW w:w="4055" w:type="dxa"/>
            <w:shd w:val="clear" w:color="auto" w:fill="auto"/>
          </w:tcPr>
          <w:p w:rsidR="0038585D" w:rsidRDefault="005141E7" w:rsidP="00994A0F">
            <w:pPr>
              <w:pStyle w:val="Heading3"/>
              <w:spacing w:before="0" w:after="0"/>
              <w:rPr>
                <w:szCs w:val="20"/>
              </w:rPr>
            </w:pPr>
            <w:r>
              <w:rPr>
                <w:szCs w:val="20"/>
              </w:rPr>
              <w:t>Key Improvement Strategy 2.b</w:t>
            </w:r>
          </w:p>
          <w:p w:rsidR="00A61AF9" w:rsidRDefault="005141E7">
            <w:r>
              <w:rPr>
                <w:sz w:val="20"/>
              </w:rPr>
              <w:t xml:space="preserve">Empowering students and building school pride </w:t>
            </w:r>
          </w:p>
        </w:tc>
        <w:tc>
          <w:tcPr>
            <w:tcW w:w="11060" w:type="dxa"/>
            <w:shd w:val="clear" w:color="auto" w:fill="FFFFFF" w:themeFill="background1"/>
          </w:tcPr>
          <w:p w:rsidR="0038585D" w:rsidRPr="00FE3D5C" w:rsidRDefault="005141E7" w:rsidP="00994A0F">
            <w:pPr>
              <w:pStyle w:val="ESBodyText"/>
              <w:spacing w:after="0"/>
              <w:rPr>
                <w:sz w:val="20"/>
                <w:szCs w:val="24"/>
              </w:rPr>
            </w:pPr>
            <w:r>
              <w:rPr>
                <w:sz w:val="20"/>
              </w:rPr>
              <w:t xml:space="preserve">Build student capacity to set learning goals, monitor their own learning, and understand the value of effort (concentration, perseverance, deliberate practice) </w:t>
            </w:r>
          </w:p>
        </w:tc>
      </w:tr>
      <w:tr w:rsidR="00A61AF9" w:rsidTr="0063348B">
        <w:trPr>
          <w:trHeight w:val="15"/>
        </w:trPr>
        <w:tc>
          <w:tcPr>
            <w:tcW w:w="4055" w:type="dxa"/>
            <w:shd w:val="clear" w:color="auto" w:fill="62BFEB"/>
          </w:tcPr>
          <w:p w:rsidR="0038585D" w:rsidRDefault="005141E7" w:rsidP="00994A0F">
            <w:pPr>
              <w:pStyle w:val="Heading3"/>
              <w:spacing w:before="0" w:after="0"/>
              <w:rPr>
                <w:szCs w:val="20"/>
              </w:rPr>
            </w:pPr>
            <w:r>
              <w:rPr>
                <w:szCs w:val="20"/>
              </w:rPr>
              <w:lastRenderedPageBreak/>
              <w:t>Key Improvement Strategy 2.c</w:t>
            </w:r>
          </w:p>
          <w:p w:rsidR="00A61AF9" w:rsidRDefault="005141E7">
            <w:r>
              <w:rPr>
                <w:sz w:val="20"/>
              </w:rPr>
              <w:t xml:space="preserve">Building practice excellence </w:t>
            </w:r>
          </w:p>
        </w:tc>
        <w:tc>
          <w:tcPr>
            <w:tcW w:w="11060" w:type="dxa"/>
            <w:shd w:val="clear" w:color="auto" w:fill="FFFFFF" w:themeFill="background1"/>
          </w:tcPr>
          <w:p w:rsidR="0038585D" w:rsidRPr="00FE3D5C" w:rsidRDefault="005141E7" w:rsidP="00994A0F">
            <w:pPr>
              <w:pStyle w:val="ESBodyText"/>
              <w:spacing w:after="0"/>
              <w:rPr>
                <w:sz w:val="20"/>
                <w:szCs w:val="24"/>
              </w:rPr>
            </w:pPr>
            <w:r>
              <w:rPr>
                <w:sz w:val="20"/>
              </w:rPr>
              <w:t>Build teacher knowledge and practice excellence in the use of learner–centred teaching that enables the consistent use of learner agency and metacognitive strategies in all classrooms</w:t>
            </w:r>
          </w:p>
        </w:tc>
      </w:tr>
      <w:tr w:rsidR="00A61AF9" w:rsidTr="0063348B">
        <w:trPr>
          <w:trHeight w:val="15"/>
        </w:trPr>
        <w:tc>
          <w:tcPr>
            <w:tcW w:w="4055" w:type="dxa"/>
            <w:shd w:val="clear" w:color="auto" w:fill="auto"/>
          </w:tcPr>
          <w:p w:rsidR="0038585D" w:rsidRDefault="005141E7" w:rsidP="00994A0F">
            <w:pPr>
              <w:pStyle w:val="Heading3"/>
              <w:spacing w:before="0" w:after="0"/>
              <w:rPr>
                <w:szCs w:val="20"/>
              </w:rPr>
            </w:pPr>
            <w:r>
              <w:rPr>
                <w:szCs w:val="20"/>
              </w:rPr>
              <w:t>Key Improvement Strategy 2.d</w:t>
            </w:r>
          </w:p>
          <w:p w:rsidR="00A61AF9" w:rsidRDefault="005141E7">
            <w:r>
              <w:rPr>
                <w:sz w:val="20"/>
              </w:rPr>
              <w:t>Empowering s</w:t>
            </w:r>
            <w:r>
              <w:rPr>
                <w:sz w:val="20"/>
              </w:rPr>
              <w:t xml:space="preserve">tudents and building school pride </w:t>
            </w:r>
          </w:p>
        </w:tc>
        <w:tc>
          <w:tcPr>
            <w:tcW w:w="11060" w:type="dxa"/>
            <w:shd w:val="clear" w:color="auto" w:fill="FFFFFF" w:themeFill="background1"/>
          </w:tcPr>
          <w:p w:rsidR="0038585D" w:rsidRPr="00FE3D5C" w:rsidRDefault="005141E7" w:rsidP="00994A0F">
            <w:pPr>
              <w:pStyle w:val="ESBodyText"/>
              <w:spacing w:after="0"/>
              <w:rPr>
                <w:sz w:val="20"/>
                <w:szCs w:val="24"/>
              </w:rPr>
            </w:pPr>
            <w:r>
              <w:rPr>
                <w:sz w:val="20"/>
              </w:rPr>
              <w:t>Develop and implement student voice in decision making about school improvement and engagement with community</w:t>
            </w:r>
          </w:p>
        </w:tc>
      </w:tr>
      <w:tr w:rsidR="00A61AF9" w:rsidTr="00AF716B">
        <w:trPr>
          <w:trHeight w:val="15"/>
        </w:trPr>
        <w:tc>
          <w:tcPr>
            <w:tcW w:w="4055" w:type="dxa"/>
            <w:shd w:val="clear" w:color="auto" w:fill="D9D9D9" w:themeFill="background1" w:themeFillShade="D9"/>
          </w:tcPr>
          <w:p w:rsidR="008A05A5" w:rsidRPr="001C2589" w:rsidRDefault="005141E7"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rsidR="008A05A5" w:rsidRDefault="005141E7" w:rsidP="00994A0F">
            <w:pPr>
              <w:pStyle w:val="ESBodyText"/>
              <w:spacing w:after="0"/>
              <w:rPr>
                <w:sz w:val="20"/>
                <w:szCs w:val="24"/>
              </w:rPr>
            </w:pPr>
            <w:r>
              <w:rPr>
                <w:sz w:val="20"/>
              </w:rPr>
              <w:t>Improve student personal and social capability</w:t>
            </w:r>
          </w:p>
        </w:tc>
      </w:tr>
      <w:tr w:rsidR="00A61AF9" w:rsidTr="0063348B">
        <w:trPr>
          <w:trHeight w:val="15"/>
        </w:trPr>
        <w:tc>
          <w:tcPr>
            <w:tcW w:w="4055" w:type="dxa"/>
            <w:shd w:val="clear" w:color="auto" w:fill="D9D9D9" w:themeFill="background1" w:themeFillShade="D9"/>
          </w:tcPr>
          <w:p w:rsidR="0038585D" w:rsidRDefault="005141E7" w:rsidP="00994A0F">
            <w:pPr>
              <w:pStyle w:val="Heading3"/>
              <w:spacing w:before="0" w:after="0"/>
              <w:rPr>
                <w:szCs w:val="20"/>
              </w:rPr>
            </w:pPr>
            <w:r>
              <w:rPr>
                <w:szCs w:val="20"/>
              </w:rPr>
              <w:t>Target 3.1</w:t>
            </w:r>
          </w:p>
        </w:tc>
        <w:tc>
          <w:tcPr>
            <w:tcW w:w="11060" w:type="dxa"/>
            <w:shd w:val="clear" w:color="auto" w:fill="FFFFFF" w:themeFill="background1"/>
          </w:tcPr>
          <w:p w:rsidR="00A61AF9" w:rsidRDefault="005141E7">
            <w:pPr>
              <w:spacing w:after="240" w:line="240" w:lineRule="auto"/>
              <w:rPr>
                <w:rFonts w:ascii="Times New Roman" w:eastAsia="Times New Roman" w:hAnsi="Times New Roman" w:cs="Times New Roman"/>
                <w:sz w:val="24"/>
                <w:szCs w:val="24"/>
              </w:rPr>
            </w:pPr>
            <w:r>
              <w:rPr>
                <w:rFonts w:eastAsia="Arial"/>
                <w:sz w:val="20"/>
                <w:szCs w:val="20"/>
              </w:rPr>
              <w:t xml:space="preserve">By 2023, we identify as an inclusive school </w:t>
            </w:r>
            <w:r>
              <w:rPr>
                <w:rFonts w:eastAsia="Arial"/>
                <w:sz w:val="20"/>
                <w:szCs w:val="20"/>
              </w:rPr>
              <w:t>that provides a safe, supportive and inclusive environment for all members of the school community. Benchmark data will be gathered in 2020 using the Inclusive Education Self–assessment Tool being developed by DET’s Inclusive Education Professional Practic</w:t>
            </w:r>
            <w:r>
              <w:rPr>
                <w:rFonts w:eastAsia="Arial"/>
                <w:sz w:val="20"/>
                <w:szCs w:val="20"/>
              </w:rPr>
              <w:t xml:space="preserve">e branch. </w:t>
            </w:r>
          </w:p>
          <w:p w:rsidR="00A61AF9" w:rsidRDefault="005141E7">
            <w:pPr>
              <w:numPr>
                <w:ilvl w:val="0"/>
                <w:numId w:val="31"/>
              </w:numPr>
              <w:spacing w:before="240" w:after="240" w:line="240" w:lineRule="auto"/>
              <w:ind w:hanging="210"/>
              <w:rPr>
                <w:rFonts w:ascii="Times New Roman" w:eastAsia="Times New Roman" w:hAnsi="Times New Roman" w:cs="Times New Roman"/>
                <w:sz w:val="24"/>
                <w:szCs w:val="24"/>
              </w:rPr>
            </w:pPr>
            <w:r>
              <w:rPr>
                <w:rFonts w:eastAsia="Arial"/>
                <w:sz w:val="20"/>
                <w:szCs w:val="20"/>
              </w:rPr>
              <w:t>By 2023 Swifts Creek P-12 data will have improved by 20 per cent on the benchmark data.</w:t>
            </w:r>
          </w:p>
          <w:p w:rsidR="00A61AF9" w:rsidRDefault="00A61AF9"/>
        </w:tc>
      </w:tr>
      <w:tr w:rsidR="00A61AF9" w:rsidTr="0063348B">
        <w:trPr>
          <w:trHeight w:val="15"/>
        </w:trPr>
        <w:tc>
          <w:tcPr>
            <w:tcW w:w="4055" w:type="dxa"/>
            <w:shd w:val="clear" w:color="auto" w:fill="D9D9D9" w:themeFill="background1" w:themeFillShade="D9"/>
          </w:tcPr>
          <w:p w:rsidR="0038585D" w:rsidRDefault="005141E7" w:rsidP="00994A0F">
            <w:pPr>
              <w:pStyle w:val="Heading3"/>
              <w:spacing w:before="0" w:after="0"/>
              <w:rPr>
                <w:szCs w:val="20"/>
              </w:rPr>
            </w:pPr>
            <w:r>
              <w:rPr>
                <w:szCs w:val="20"/>
              </w:rPr>
              <w:t>Target 3.2</w:t>
            </w:r>
          </w:p>
        </w:tc>
        <w:tc>
          <w:tcPr>
            <w:tcW w:w="11060" w:type="dxa"/>
            <w:shd w:val="clear" w:color="auto" w:fill="FFFFFF" w:themeFill="background1"/>
          </w:tcPr>
          <w:p w:rsidR="00A61AF9" w:rsidRDefault="005141E7">
            <w:pPr>
              <w:spacing w:after="240" w:line="240" w:lineRule="auto"/>
              <w:rPr>
                <w:rFonts w:ascii="Times New Roman" w:eastAsia="Times New Roman" w:hAnsi="Times New Roman" w:cs="Times New Roman"/>
                <w:sz w:val="24"/>
                <w:szCs w:val="24"/>
              </w:rPr>
            </w:pPr>
            <w:r>
              <w:rPr>
                <w:rFonts w:eastAsia="Arial"/>
                <w:sz w:val="20"/>
                <w:szCs w:val="20"/>
              </w:rPr>
              <w:t xml:space="preserve">By 2023, the percentage of students achieving at least one level’s growth per year in the Victorian Curriculum personal and social capability </w:t>
            </w:r>
            <w:r>
              <w:rPr>
                <w:rFonts w:eastAsia="Arial"/>
                <w:sz w:val="20"/>
                <w:szCs w:val="20"/>
              </w:rPr>
              <w:t>will have improved from xx% to 80%</w:t>
            </w:r>
          </w:p>
          <w:p w:rsidR="00A61AF9" w:rsidRDefault="00A61AF9"/>
        </w:tc>
      </w:tr>
      <w:tr w:rsidR="00A61AF9" w:rsidTr="0063348B">
        <w:trPr>
          <w:trHeight w:val="15"/>
        </w:trPr>
        <w:tc>
          <w:tcPr>
            <w:tcW w:w="4055" w:type="dxa"/>
            <w:shd w:val="clear" w:color="auto" w:fill="D9D9D9" w:themeFill="background1" w:themeFillShade="D9"/>
          </w:tcPr>
          <w:p w:rsidR="0038585D" w:rsidRDefault="005141E7" w:rsidP="00994A0F">
            <w:pPr>
              <w:pStyle w:val="Heading3"/>
              <w:spacing w:before="0" w:after="0"/>
              <w:rPr>
                <w:szCs w:val="20"/>
              </w:rPr>
            </w:pPr>
            <w:r>
              <w:rPr>
                <w:szCs w:val="20"/>
              </w:rPr>
              <w:t>Target 3.3</w:t>
            </w:r>
          </w:p>
        </w:tc>
        <w:tc>
          <w:tcPr>
            <w:tcW w:w="11060" w:type="dxa"/>
            <w:shd w:val="clear" w:color="auto" w:fill="FFFFFF" w:themeFill="background1"/>
          </w:tcPr>
          <w:p w:rsidR="00A61AF9" w:rsidRDefault="005141E7">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By 2023, the AToSS shows 85 per cent or more per cent positive endorsement by Years 4–6 students for:</w:t>
            </w:r>
          </w:p>
          <w:p w:rsidR="00A61AF9" w:rsidRDefault="005141E7">
            <w:pPr>
              <w:numPr>
                <w:ilvl w:val="0"/>
                <w:numId w:val="32"/>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School connectedness— (from 52% in 2019)</w:t>
            </w:r>
          </w:p>
          <w:p w:rsidR="00A61AF9" w:rsidRDefault="005141E7">
            <w:pPr>
              <w:numPr>
                <w:ilvl w:val="0"/>
                <w:numId w:val="32"/>
              </w:numPr>
              <w:spacing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Respect for diversity— (from 70% in 2019) </w:t>
            </w:r>
          </w:p>
          <w:p w:rsidR="00A61AF9" w:rsidRDefault="005141E7">
            <w:pPr>
              <w:numPr>
                <w:ilvl w:val="0"/>
                <w:numId w:val="32"/>
              </w:numPr>
              <w:spacing w:after="24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Teacher concern— (from 75% in 2019) </w:t>
            </w:r>
          </w:p>
          <w:p w:rsidR="00A61AF9" w:rsidRDefault="005141E7">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and 50 per cent or more positive endorsement by Years 7–12 students:</w:t>
            </w:r>
          </w:p>
          <w:p w:rsidR="00A61AF9" w:rsidRDefault="005141E7">
            <w:pPr>
              <w:numPr>
                <w:ilvl w:val="0"/>
                <w:numId w:val="33"/>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Respect for diversity— (from 40% in 2019)</w:t>
            </w:r>
          </w:p>
          <w:p w:rsidR="00A61AF9" w:rsidRDefault="005141E7">
            <w:pPr>
              <w:numPr>
                <w:ilvl w:val="0"/>
                <w:numId w:val="33"/>
              </w:numPr>
              <w:spacing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School connectedness— (from 40% in 2019)</w:t>
            </w:r>
          </w:p>
          <w:p w:rsidR="00A61AF9" w:rsidRDefault="005141E7">
            <w:pPr>
              <w:numPr>
                <w:ilvl w:val="0"/>
                <w:numId w:val="33"/>
              </w:numPr>
              <w:spacing w:after="240" w:line="240" w:lineRule="auto"/>
              <w:ind w:hanging="210"/>
              <w:rPr>
                <w:rFonts w:ascii="Times New Roman" w:eastAsia="Times New Roman" w:hAnsi="Times New Roman" w:cs="Times New Roman"/>
                <w:color w:val="000000"/>
                <w:sz w:val="24"/>
                <w:szCs w:val="24"/>
              </w:rPr>
            </w:pPr>
            <w:r>
              <w:rPr>
                <w:rFonts w:eastAsia="Arial"/>
                <w:color w:val="000000"/>
                <w:sz w:val="20"/>
                <w:szCs w:val="20"/>
              </w:rPr>
              <w:t xml:space="preserve">Teacher concern— (from 36% in 2019) </w:t>
            </w:r>
          </w:p>
          <w:p w:rsidR="00A61AF9" w:rsidRDefault="00A61AF9"/>
        </w:tc>
      </w:tr>
      <w:tr w:rsidR="00A61AF9" w:rsidTr="0063348B">
        <w:trPr>
          <w:trHeight w:val="15"/>
        </w:trPr>
        <w:tc>
          <w:tcPr>
            <w:tcW w:w="4055" w:type="dxa"/>
            <w:shd w:val="clear" w:color="auto" w:fill="D9D9D9" w:themeFill="background1" w:themeFillShade="D9"/>
          </w:tcPr>
          <w:p w:rsidR="0038585D" w:rsidRDefault="005141E7" w:rsidP="00994A0F">
            <w:pPr>
              <w:pStyle w:val="Heading3"/>
              <w:spacing w:before="0" w:after="0"/>
              <w:rPr>
                <w:szCs w:val="20"/>
              </w:rPr>
            </w:pPr>
            <w:r>
              <w:rPr>
                <w:szCs w:val="20"/>
              </w:rPr>
              <w:t>Target 3.4</w:t>
            </w:r>
          </w:p>
        </w:tc>
        <w:tc>
          <w:tcPr>
            <w:tcW w:w="11060" w:type="dxa"/>
            <w:shd w:val="clear" w:color="auto" w:fill="FFFFFF" w:themeFill="background1"/>
          </w:tcPr>
          <w:p w:rsidR="00A61AF9" w:rsidRDefault="005141E7">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2023, </w:t>
            </w:r>
            <w:r>
              <w:rPr>
                <w:rFonts w:ascii="Times New Roman" w:eastAsia="Times New Roman" w:hAnsi="Times New Roman" w:cs="Times New Roman"/>
                <w:sz w:val="20"/>
                <w:szCs w:val="20"/>
              </w:rPr>
              <w:t>responses to the POS will increase by 25% (from 16 in 2019) and show 80 per cent or more positive endorsement for:</w:t>
            </w:r>
          </w:p>
          <w:p w:rsidR="00A61AF9" w:rsidRDefault="005141E7">
            <w:pPr>
              <w:numPr>
                <w:ilvl w:val="0"/>
                <w:numId w:val="34"/>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Teacher communication—(from 75 in 2019)</w:t>
            </w:r>
          </w:p>
          <w:p w:rsidR="00A61AF9" w:rsidRDefault="005141E7">
            <w:pPr>
              <w:numPr>
                <w:ilvl w:val="0"/>
                <w:numId w:val="34"/>
              </w:numPr>
              <w:spacing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School improvement—(from 69 in 2019) </w:t>
            </w:r>
          </w:p>
          <w:p w:rsidR="00A61AF9" w:rsidRDefault="005141E7">
            <w:pPr>
              <w:numPr>
                <w:ilvl w:val="0"/>
                <w:numId w:val="34"/>
              </w:numPr>
              <w:spacing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Student motivation and support—(from 66 in 2019)</w:t>
            </w:r>
          </w:p>
          <w:p w:rsidR="00A61AF9" w:rsidRDefault="005141E7">
            <w:pPr>
              <w:numPr>
                <w:ilvl w:val="0"/>
                <w:numId w:val="34"/>
              </w:numPr>
              <w:spacing w:after="240" w:line="240" w:lineRule="auto"/>
              <w:ind w:hanging="210"/>
              <w:rPr>
                <w:rFonts w:ascii="Times New Roman" w:eastAsia="Times New Roman" w:hAnsi="Times New Roman" w:cs="Times New Roman"/>
                <w:color w:val="000000"/>
                <w:sz w:val="24"/>
                <w:szCs w:val="24"/>
              </w:rPr>
            </w:pPr>
            <w:r>
              <w:rPr>
                <w:rFonts w:eastAsia="Arial"/>
                <w:color w:val="000000"/>
                <w:sz w:val="20"/>
                <w:szCs w:val="20"/>
              </w:rPr>
              <w:t>Promoting posi</w:t>
            </w:r>
            <w:r>
              <w:rPr>
                <w:rFonts w:eastAsia="Arial"/>
                <w:color w:val="000000"/>
                <w:sz w:val="20"/>
                <w:szCs w:val="20"/>
              </w:rPr>
              <w:t>tive behaviour—(from 75 in 2019)</w:t>
            </w:r>
          </w:p>
          <w:p w:rsidR="00A61AF9" w:rsidRDefault="00A61AF9"/>
        </w:tc>
      </w:tr>
      <w:tr w:rsidR="00A61AF9" w:rsidTr="0063348B">
        <w:trPr>
          <w:trHeight w:val="15"/>
        </w:trPr>
        <w:tc>
          <w:tcPr>
            <w:tcW w:w="4055" w:type="dxa"/>
            <w:shd w:val="clear" w:color="auto" w:fill="auto"/>
          </w:tcPr>
          <w:p w:rsidR="0038585D" w:rsidRDefault="005141E7" w:rsidP="00994A0F">
            <w:pPr>
              <w:pStyle w:val="Heading3"/>
              <w:spacing w:before="0" w:after="0"/>
              <w:rPr>
                <w:szCs w:val="20"/>
              </w:rPr>
            </w:pPr>
            <w:r>
              <w:rPr>
                <w:szCs w:val="20"/>
              </w:rPr>
              <w:t>Key Improvement Strategy 3.a</w:t>
            </w:r>
          </w:p>
          <w:p w:rsidR="00A61AF9" w:rsidRDefault="005141E7">
            <w:r>
              <w:rPr>
                <w:sz w:val="20"/>
              </w:rPr>
              <w:t xml:space="preserve">Setting expectations and promoting inclusion </w:t>
            </w:r>
          </w:p>
        </w:tc>
        <w:tc>
          <w:tcPr>
            <w:tcW w:w="11060" w:type="dxa"/>
            <w:shd w:val="clear" w:color="auto" w:fill="FFFFFF" w:themeFill="background1"/>
          </w:tcPr>
          <w:p w:rsidR="0038585D" w:rsidRPr="00FE3D5C" w:rsidRDefault="005141E7" w:rsidP="00994A0F">
            <w:pPr>
              <w:pStyle w:val="ESBodyText"/>
              <w:spacing w:after="0"/>
              <w:rPr>
                <w:sz w:val="20"/>
                <w:szCs w:val="24"/>
              </w:rPr>
            </w:pPr>
            <w:r>
              <w:rPr>
                <w:sz w:val="20"/>
              </w:rPr>
              <w:t xml:space="preserve">Consistent implementation of the Swift Creek P–12 engagement and inclusion policy </w:t>
            </w:r>
          </w:p>
        </w:tc>
      </w:tr>
      <w:tr w:rsidR="00A61AF9" w:rsidTr="0063348B">
        <w:trPr>
          <w:trHeight w:val="15"/>
        </w:trPr>
        <w:tc>
          <w:tcPr>
            <w:tcW w:w="4055" w:type="dxa"/>
            <w:shd w:val="clear" w:color="auto" w:fill="AF96B4"/>
          </w:tcPr>
          <w:p w:rsidR="0038585D" w:rsidRDefault="005141E7" w:rsidP="00994A0F">
            <w:pPr>
              <w:pStyle w:val="Heading3"/>
              <w:spacing w:before="0" w:after="0"/>
              <w:rPr>
                <w:szCs w:val="20"/>
              </w:rPr>
            </w:pPr>
            <w:r>
              <w:rPr>
                <w:szCs w:val="20"/>
              </w:rPr>
              <w:t>Key Improvement Strategy 3.b</w:t>
            </w:r>
          </w:p>
          <w:p w:rsidR="00A61AF9" w:rsidRDefault="005141E7">
            <w:r>
              <w:rPr>
                <w:sz w:val="20"/>
              </w:rPr>
              <w:t xml:space="preserve">Building communities </w:t>
            </w:r>
          </w:p>
        </w:tc>
        <w:tc>
          <w:tcPr>
            <w:tcW w:w="11060" w:type="dxa"/>
            <w:shd w:val="clear" w:color="auto" w:fill="FFFFFF" w:themeFill="background1"/>
          </w:tcPr>
          <w:p w:rsidR="0038585D" w:rsidRPr="00FE3D5C" w:rsidRDefault="005141E7" w:rsidP="00994A0F">
            <w:pPr>
              <w:pStyle w:val="ESBodyText"/>
              <w:spacing w:after="0"/>
              <w:rPr>
                <w:sz w:val="20"/>
                <w:szCs w:val="24"/>
              </w:rPr>
            </w:pPr>
            <w:r>
              <w:rPr>
                <w:sz w:val="20"/>
              </w:rPr>
              <w:t xml:space="preserve">Continue to build community engagement and enhance the learning partnerships between home and school </w:t>
            </w:r>
          </w:p>
        </w:tc>
      </w:tr>
      <w:tr w:rsidR="00A61AF9" w:rsidTr="0063348B">
        <w:trPr>
          <w:trHeight w:val="15"/>
        </w:trPr>
        <w:tc>
          <w:tcPr>
            <w:tcW w:w="4055" w:type="dxa"/>
            <w:shd w:val="clear" w:color="auto" w:fill="auto"/>
          </w:tcPr>
          <w:p w:rsidR="0038585D" w:rsidRDefault="005141E7" w:rsidP="00994A0F">
            <w:pPr>
              <w:pStyle w:val="Heading3"/>
              <w:spacing w:before="0" w:after="0"/>
              <w:rPr>
                <w:szCs w:val="20"/>
              </w:rPr>
            </w:pPr>
            <w:r>
              <w:rPr>
                <w:szCs w:val="20"/>
              </w:rPr>
              <w:lastRenderedPageBreak/>
              <w:t>Key Improvement Strategy 3.c</w:t>
            </w:r>
          </w:p>
          <w:p w:rsidR="00A61AF9" w:rsidRDefault="005141E7">
            <w:r>
              <w:rPr>
                <w:sz w:val="20"/>
              </w:rPr>
              <w:t xml:space="preserve">Setting expectations and promoting inclusion </w:t>
            </w:r>
          </w:p>
        </w:tc>
        <w:tc>
          <w:tcPr>
            <w:tcW w:w="11060" w:type="dxa"/>
            <w:shd w:val="clear" w:color="auto" w:fill="FFFFFF" w:themeFill="background1"/>
          </w:tcPr>
          <w:p w:rsidR="0038585D" w:rsidRPr="00FE3D5C" w:rsidRDefault="005141E7" w:rsidP="00994A0F">
            <w:pPr>
              <w:pStyle w:val="ESBodyText"/>
              <w:spacing w:after="0"/>
              <w:rPr>
                <w:sz w:val="20"/>
                <w:szCs w:val="24"/>
              </w:rPr>
            </w:pPr>
            <w:r>
              <w:rPr>
                <w:sz w:val="20"/>
              </w:rPr>
              <w:t xml:space="preserve">Broaden student exposure to and awareness of diversity </w:t>
            </w:r>
          </w:p>
        </w:tc>
      </w:tr>
    </w:tbl>
    <w:p w:rsidR="005E684F" w:rsidRPr="00FA10DB" w:rsidRDefault="005141E7" w:rsidP="005E684F">
      <w:pPr>
        <w:ind w:right="-632"/>
        <w:rPr>
          <w:b/>
          <w:color w:val="AF272F"/>
          <w:sz w:val="36"/>
          <w:szCs w:val="44"/>
        </w:rPr>
      </w:pPr>
    </w:p>
    <w:p w:rsidR="00A61AF9" w:rsidRDefault="00A61AF9"/>
    <w:p w:rsidR="00A61AF9" w:rsidRDefault="00A61AF9"/>
    <w:p w:rsidR="00A61AF9" w:rsidRDefault="00A61AF9"/>
    <w:sectPr w:rsidR="00A61AF9" w:rsidSect="00124BF1">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141E7">
      <w:pPr>
        <w:spacing w:after="0" w:line="240" w:lineRule="auto"/>
      </w:pPr>
      <w:r>
        <w:separator/>
      </w:r>
    </w:p>
  </w:endnote>
  <w:endnote w:type="continuationSeparator" w:id="0">
    <w:p w:rsidR="00000000" w:rsidRDefault="0051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5141E7"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A0F" w:rsidRDefault="005141E7"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3E29B5" w:rsidRDefault="005141E7" w:rsidP="00B076DB">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7839E6" w:rsidRDefault="005141E7" w:rsidP="00362A9C">
    <w:pPr>
      <w:pStyle w:val="ESImageorGraphTitle"/>
      <w:rPr>
        <w:b w:val="0"/>
        <w:sz w:val="15"/>
        <w:szCs w:val="15"/>
      </w:rPr>
    </w:pPr>
    <w:r w:rsidRPr="007839E6">
      <w:rPr>
        <w:b w:val="0"/>
        <w:noProof/>
        <w:sz w:val="15"/>
        <w:szCs w:val="15"/>
      </w:rPr>
      <w:t>Swifts Creek P-12 School (8892) - School Strategic Plan</w:t>
    </w:r>
    <w:r w:rsidRPr="007839E6">
      <w:rPr>
        <w:b w:val="0"/>
        <w:noProof/>
        <w:sz w:val="15"/>
        <w:szCs w:val="15"/>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RDefault="005141E7"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141E7">
      <w:pPr>
        <w:spacing w:after="0" w:line="240" w:lineRule="auto"/>
      </w:pPr>
      <w:r>
        <w:separator/>
      </w:r>
    </w:p>
  </w:footnote>
  <w:footnote w:type="continuationSeparator" w:id="0">
    <w:p w:rsidR="00000000" w:rsidRDefault="00514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5141E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5141E7">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rsidRDefault="005141E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5141E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5141E7">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5141E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5141E7">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5141E7">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5141E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D3AE7400">
      <w:start w:val="1"/>
      <w:numFmt w:val="bullet"/>
      <w:lvlText w:val=""/>
      <w:lvlJc w:val="left"/>
      <w:pPr>
        <w:ind w:left="720" w:hanging="360"/>
      </w:pPr>
      <w:rPr>
        <w:rFonts w:ascii="Symbol" w:hAnsi="Symbol" w:hint="default"/>
      </w:rPr>
    </w:lvl>
    <w:lvl w:ilvl="1" w:tplc="86FE2C10" w:tentative="1">
      <w:start w:val="1"/>
      <w:numFmt w:val="bullet"/>
      <w:lvlText w:val="o"/>
      <w:lvlJc w:val="left"/>
      <w:pPr>
        <w:ind w:left="1440" w:hanging="360"/>
      </w:pPr>
      <w:rPr>
        <w:rFonts w:ascii="Courier New" w:hAnsi="Courier New" w:cs="Courier New" w:hint="default"/>
      </w:rPr>
    </w:lvl>
    <w:lvl w:ilvl="2" w:tplc="DE2E2B42" w:tentative="1">
      <w:start w:val="1"/>
      <w:numFmt w:val="bullet"/>
      <w:lvlText w:val=""/>
      <w:lvlJc w:val="left"/>
      <w:pPr>
        <w:ind w:left="2160" w:hanging="360"/>
      </w:pPr>
      <w:rPr>
        <w:rFonts w:ascii="Wingdings" w:hAnsi="Wingdings" w:hint="default"/>
      </w:rPr>
    </w:lvl>
    <w:lvl w:ilvl="3" w:tplc="DEC6DACC" w:tentative="1">
      <w:start w:val="1"/>
      <w:numFmt w:val="bullet"/>
      <w:lvlText w:val=""/>
      <w:lvlJc w:val="left"/>
      <w:pPr>
        <w:ind w:left="2880" w:hanging="360"/>
      </w:pPr>
      <w:rPr>
        <w:rFonts w:ascii="Symbol" w:hAnsi="Symbol" w:hint="default"/>
      </w:rPr>
    </w:lvl>
    <w:lvl w:ilvl="4" w:tplc="5FBE92C8" w:tentative="1">
      <w:start w:val="1"/>
      <w:numFmt w:val="bullet"/>
      <w:lvlText w:val="o"/>
      <w:lvlJc w:val="left"/>
      <w:pPr>
        <w:ind w:left="3600" w:hanging="360"/>
      </w:pPr>
      <w:rPr>
        <w:rFonts w:ascii="Courier New" w:hAnsi="Courier New" w:cs="Courier New" w:hint="default"/>
      </w:rPr>
    </w:lvl>
    <w:lvl w:ilvl="5" w:tplc="A470C6AE" w:tentative="1">
      <w:start w:val="1"/>
      <w:numFmt w:val="bullet"/>
      <w:lvlText w:val=""/>
      <w:lvlJc w:val="left"/>
      <w:pPr>
        <w:ind w:left="4320" w:hanging="360"/>
      </w:pPr>
      <w:rPr>
        <w:rFonts w:ascii="Wingdings" w:hAnsi="Wingdings" w:hint="default"/>
      </w:rPr>
    </w:lvl>
    <w:lvl w:ilvl="6" w:tplc="919C7EE4" w:tentative="1">
      <w:start w:val="1"/>
      <w:numFmt w:val="bullet"/>
      <w:lvlText w:val=""/>
      <w:lvlJc w:val="left"/>
      <w:pPr>
        <w:ind w:left="5040" w:hanging="360"/>
      </w:pPr>
      <w:rPr>
        <w:rFonts w:ascii="Symbol" w:hAnsi="Symbol" w:hint="default"/>
      </w:rPr>
    </w:lvl>
    <w:lvl w:ilvl="7" w:tplc="7BA033B0" w:tentative="1">
      <w:start w:val="1"/>
      <w:numFmt w:val="bullet"/>
      <w:lvlText w:val="o"/>
      <w:lvlJc w:val="left"/>
      <w:pPr>
        <w:ind w:left="5760" w:hanging="360"/>
      </w:pPr>
      <w:rPr>
        <w:rFonts w:ascii="Courier New" w:hAnsi="Courier New" w:cs="Courier New" w:hint="default"/>
      </w:rPr>
    </w:lvl>
    <w:lvl w:ilvl="8" w:tplc="5C2463D8"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FC341324">
      <w:start w:val="1"/>
      <w:numFmt w:val="bullet"/>
      <w:pStyle w:val="ESBulletsinTable"/>
      <w:lvlText w:val=""/>
      <w:lvlJc w:val="left"/>
      <w:pPr>
        <w:ind w:left="360" w:hanging="360"/>
      </w:pPr>
      <w:rPr>
        <w:rFonts w:ascii="Symbol" w:hAnsi="Symbol" w:hint="default"/>
        <w:color w:val="AF272F"/>
      </w:rPr>
    </w:lvl>
    <w:lvl w:ilvl="1" w:tplc="A2A62F18">
      <w:start w:val="1"/>
      <w:numFmt w:val="bullet"/>
      <w:pStyle w:val="ESBulletsinTableLevel2"/>
      <w:lvlText w:val="o"/>
      <w:lvlJc w:val="left"/>
      <w:pPr>
        <w:ind w:left="1440" w:hanging="360"/>
      </w:pPr>
      <w:rPr>
        <w:rFonts w:ascii="Courier New" w:hAnsi="Courier New" w:cs="Courier New" w:hint="default"/>
      </w:rPr>
    </w:lvl>
    <w:lvl w:ilvl="2" w:tplc="05945ED4" w:tentative="1">
      <w:start w:val="1"/>
      <w:numFmt w:val="bullet"/>
      <w:lvlText w:val=""/>
      <w:lvlJc w:val="left"/>
      <w:pPr>
        <w:ind w:left="2160" w:hanging="360"/>
      </w:pPr>
      <w:rPr>
        <w:rFonts w:ascii="Wingdings" w:hAnsi="Wingdings" w:hint="default"/>
      </w:rPr>
    </w:lvl>
    <w:lvl w:ilvl="3" w:tplc="70C4AECE" w:tentative="1">
      <w:start w:val="1"/>
      <w:numFmt w:val="bullet"/>
      <w:lvlText w:val=""/>
      <w:lvlJc w:val="left"/>
      <w:pPr>
        <w:ind w:left="2880" w:hanging="360"/>
      </w:pPr>
      <w:rPr>
        <w:rFonts w:ascii="Symbol" w:hAnsi="Symbol" w:hint="default"/>
      </w:rPr>
    </w:lvl>
    <w:lvl w:ilvl="4" w:tplc="88DCC648" w:tentative="1">
      <w:start w:val="1"/>
      <w:numFmt w:val="bullet"/>
      <w:lvlText w:val="o"/>
      <w:lvlJc w:val="left"/>
      <w:pPr>
        <w:ind w:left="3600" w:hanging="360"/>
      </w:pPr>
      <w:rPr>
        <w:rFonts w:ascii="Courier New" w:hAnsi="Courier New" w:cs="Courier New" w:hint="default"/>
      </w:rPr>
    </w:lvl>
    <w:lvl w:ilvl="5" w:tplc="47808674" w:tentative="1">
      <w:start w:val="1"/>
      <w:numFmt w:val="bullet"/>
      <w:lvlText w:val=""/>
      <w:lvlJc w:val="left"/>
      <w:pPr>
        <w:ind w:left="4320" w:hanging="360"/>
      </w:pPr>
      <w:rPr>
        <w:rFonts w:ascii="Wingdings" w:hAnsi="Wingdings" w:hint="default"/>
      </w:rPr>
    </w:lvl>
    <w:lvl w:ilvl="6" w:tplc="A55423F2" w:tentative="1">
      <w:start w:val="1"/>
      <w:numFmt w:val="bullet"/>
      <w:lvlText w:val=""/>
      <w:lvlJc w:val="left"/>
      <w:pPr>
        <w:ind w:left="5040" w:hanging="360"/>
      </w:pPr>
      <w:rPr>
        <w:rFonts w:ascii="Symbol" w:hAnsi="Symbol" w:hint="default"/>
      </w:rPr>
    </w:lvl>
    <w:lvl w:ilvl="7" w:tplc="5ECE875A" w:tentative="1">
      <w:start w:val="1"/>
      <w:numFmt w:val="bullet"/>
      <w:lvlText w:val="o"/>
      <w:lvlJc w:val="left"/>
      <w:pPr>
        <w:ind w:left="5760" w:hanging="360"/>
      </w:pPr>
      <w:rPr>
        <w:rFonts w:ascii="Courier New" w:hAnsi="Courier New" w:cs="Courier New" w:hint="default"/>
      </w:rPr>
    </w:lvl>
    <w:lvl w:ilvl="8" w:tplc="0778CF84"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F5C2B9DA">
      <w:start w:val="1"/>
      <w:numFmt w:val="bullet"/>
      <w:lvlText w:val=""/>
      <w:lvlJc w:val="left"/>
      <w:pPr>
        <w:ind w:left="180" w:hanging="360"/>
      </w:pPr>
      <w:rPr>
        <w:rFonts w:ascii="Symbol" w:hAnsi="Symbol" w:hint="default"/>
      </w:rPr>
    </w:lvl>
    <w:lvl w:ilvl="1" w:tplc="7BDE53E8" w:tentative="1">
      <w:start w:val="1"/>
      <w:numFmt w:val="bullet"/>
      <w:lvlText w:val="o"/>
      <w:lvlJc w:val="left"/>
      <w:pPr>
        <w:ind w:left="900" w:hanging="360"/>
      </w:pPr>
      <w:rPr>
        <w:rFonts w:ascii="Courier New" w:hAnsi="Courier New" w:cs="Courier New" w:hint="default"/>
      </w:rPr>
    </w:lvl>
    <w:lvl w:ilvl="2" w:tplc="6E0C4870" w:tentative="1">
      <w:start w:val="1"/>
      <w:numFmt w:val="bullet"/>
      <w:lvlText w:val=""/>
      <w:lvlJc w:val="left"/>
      <w:pPr>
        <w:ind w:left="1620" w:hanging="360"/>
      </w:pPr>
      <w:rPr>
        <w:rFonts w:ascii="Wingdings" w:hAnsi="Wingdings" w:hint="default"/>
      </w:rPr>
    </w:lvl>
    <w:lvl w:ilvl="3" w:tplc="434E56EE" w:tentative="1">
      <w:start w:val="1"/>
      <w:numFmt w:val="bullet"/>
      <w:lvlText w:val=""/>
      <w:lvlJc w:val="left"/>
      <w:pPr>
        <w:ind w:left="2340" w:hanging="360"/>
      </w:pPr>
      <w:rPr>
        <w:rFonts w:ascii="Symbol" w:hAnsi="Symbol" w:hint="default"/>
      </w:rPr>
    </w:lvl>
    <w:lvl w:ilvl="4" w:tplc="50ECD82C" w:tentative="1">
      <w:start w:val="1"/>
      <w:numFmt w:val="bullet"/>
      <w:lvlText w:val="o"/>
      <w:lvlJc w:val="left"/>
      <w:pPr>
        <w:ind w:left="3060" w:hanging="360"/>
      </w:pPr>
      <w:rPr>
        <w:rFonts w:ascii="Courier New" w:hAnsi="Courier New" w:cs="Courier New" w:hint="default"/>
      </w:rPr>
    </w:lvl>
    <w:lvl w:ilvl="5" w:tplc="8CA2C8D0" w:tentative="1">
      <w:start w:val="1"/>
      <w:numFmt w:val="bullet"/>
      <w:lvlText w:val=""/>
      <w:lvlJc w:val="left"/>
      <w:pPr>
        <w:ind w:left="3780" w:hanging="360"/>
      </w:pPr>
      <w:rPr>
        <w:rFonts w:ascii="Wingdings" w:hAnsi="Wingdings" w:hint="default"/>
      </w:rPr>
    </w:lvl>
    <w:lvl w:ilvl="6" w:tplc="71ECEAFA" w:tentative="1">
      <w:start w:val="1"/>
      <w:numFmt w:val="bullet"/>
      <w:lvlText w:val=""/>
      <w:lvlJc w:val="left"/>
      <w:pPr>
        <w:ind w:left="4500" w:hanging="360"/>
      </w:pPr>
      <w:rPr>
        <w:rFonts w:ascii="Symbol" w:hAnsi="Symbol" w:hint="default"/>
      </w:rPr>
    </w:lvl>
    <w:lvl w:ilvl="7" w:tplc="2E76B1D8" w:tentative="1">
      <w:start w:val="1"/>
      <w:numFmt w:val="bullet"/>
      <w:lvlText w:val="o"/>
      <w:lvlJc w:val="left"/>
      <w:pPr>
        <w:ind w:left="5220" w:hanging="360"/>
      </w:pPr>
      <w:rPr>
        <w:rFonts w:ascii="Courier New" w:hAnsi="Courier New" w:cs="Courier New" w:hint="default"/>
      </w:rPr>
    </w:lvl>
    <w:lvl w:ilvl="8" w:tplc="35EE6E56" w:tentative="1">
      <w:start w:val="1"/>
      <w:numFmt w:val="bullet"/>
      <w:lvlText w:val=""/>
      <w:lvlJc w:val="left"/>
      <w:pPr>
        <w:ind w:left="594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2E2458A"/>
    <w:multiLevelType w:val="hybridMultilevel"/>
    <w:tmpl w:val="0F5A6546"/>
    <w:lvl w:ilvl="0" w:tplc="E3281326">
      <w:start w:val="1"/>
      <w:numFmt w:val="bullet"/>
      <w:lvlText w:val=""/>
      <w:lvlJc w:val="left"/>
      <w:pPr>
        <w:ind w:left="720" w:hanging="360"/>
      </w:pPr>
      <w:rPr>
        <w:rFonts w:ascii="Symbol" w:hAnsi="Symbol" w:hint="default"/>
      </w:rPr>
    </w:lvl>
    <w:lvl w:ilvl="1" w:tplc="F508BBE6" w:tentative="1">
      <w:start w:val="1"/>
      <w:numFmt w:val="bullet"/>
      <w:lvlText w:val="o"/>
      <w:lvlJc w:val="left"/>
      <w:pPr>
        <w:ind w:left="1440" w:hanging="360"/>
      </w:pPr>
      <w:rPr>
        <w:rFonts w:ascii="Courier New" w:hAnsi="Courier New" w:cs="Courier New" w:hint="default"/>
      </w:rPr>
    </w:lvl>
    <w:lvl w:ilvl="2" w:tplc="F5E875E8" w:tentative="1">
      <w:start w:val="1"/>
      <w:numFmt w:val="bullet"/>
      <w:lvlText w:val=""/>
      <w:lvlJc w:val="left"/>
      <w:pPr>
        <w:ind w:left="2160" w:hanging="360"/>
      </w:pPr>
      <w:rPr>
        <w:rFonts w:ascii="Wingdings" w:hAnsi="Wingdings" w:hint="default"/>
      </w:rPr>
    </w:lvl>
    <w:lvl w:ilvl="3" w:tplc="CEB231F4" w:tentative="1">
      <w:start w:val="1"/>
      <w:numFmt w:val="bullet"/>
      <w:lvlText w:val=""/>
      <w:lvlJc w:val="left"/>
      <w:pPr>
        <w:ind w:left="2880" w:hanging="360"/>
      </w:pPr>
      <w:rPr>
        <w:rFonts w:ascii="Symbol" w:hAnsi="Symbol" w:hint="default"/>
      </w:rPr>
    </w:lvl>
    <w:lvl w:ilvl="4" w:tplc="B052DF8C" w:tentative="1">
      <w:start w:val="1"/>
      <w:numFmt w:val="bullet"/>
      <w:lvlText w:val="o"/>
      <w:lvlJc w:val="left"/>
      <w:pPr>
        <w:ind w:left="3600" w:hanging="360"/>
      </w:pPr>
      <w:rPr>
        <w:rFonts w:ascii="Courier New" w:hAnsi="Courier New" w:cs="Courier New" w:hint="default"/>
      </w:rPr>
    </w:lvl>
    <w:lvl w:ilvl="5" w:tplc="B350BC6A" w:tentative="1">
      <w:start w:val="1"/>
      <w:numFmt w:val="bullet"/>
      <w:lvlText w:val=""/>
      <w:lvlJc w:val="left"/>
      <w:pPr>
        <w:ind w:left="4320" w:hanging="360"/>
      </w:pPr>
      <w:rPr>
        <w:rFonts w:ascii="Wingdings" w:hAnsi="Wingdings" w:hint="default"/>
      </w:rPr>
    </w:lvl>
    <w:lvl w:ilvl="6" w:tplc="C33A1980" w:tentative="1">
      <w:start w:val="1"/>
      <w:numFmt w:val="bullet"/>
      <w:lvlText w:val=""/>
      <w:lvlJc w:val="left"/>
      <w:pPr>
        <w:ind w:left="5040" w:hanging="360"/>
      </w:pPr>
      <w:rPr>
        <w:rFonts w:ascii="Symbol" w:hAnsi="Symbol" w:hint="default"/>
      </w:rPr>
    </w:lvl>
    <w:lvl w:ilvl="7" w:tplc="856CECEC" w:tentative="1">
      <w:start w:val="1"/>
      <w:numFmt w:val="bullet"/>
      <w:lvlText w:val="o"/>
      <w:lvlJc w:val="left"/>
      <w:pPr>
        <w:ind w:left="5760" w:hanging="360"/>
      </w:pPr>
      <w:rPr>
        <w:rFonts w:ascii="Courier New" w:hAnsi="Courier New" w:cs="Courier New" w:hint="default"/>
      </w:rPr>
    </w:lvl>
    <w:lvl w:ilvl="8" w:tplc="DC24CE50" w:tentative="1">
      <w:start w:val="1"/>
      <w:numFmt w:val="bullet"/>
      <w:lvlText w:val=""/>
      <w:lvlJc w:val="left"/>
      <w:pPr>
        <w:ind w:left="6480" w:hanging="360"/>
      </w:pPr>
      <w:rPr>
        <w:rFonts w:ascii="Wingdings" w:hAnsi="Wingdings" w:hint="default"/>
      </w:rPr>
    </w:lvl>
  </w:abstractNum>
  <w:abstractNum w:abstractNumId="19" w15:restartNumberingAfterBreak="0">
    <w:nsid w:val="63AE4D02"/>
    <w:multiLevelType w:val="hybridMultilevel"/>
    <w:tmpl w:val="209C8AF0"/>
    <w:lvl w:ilvl="0" w:tplc="1A8492E8">
      <w:start w:val="1"/>
      <w:numFmt w:val="bullet"/>
      <w:lvlText w:val=""/>
      <w:lvlJc w:val="left"/>
      <w:pPr>
        <w:ind w:left="180" w:hanging="360"/>
      </w:pPr>
      <w:rPr>
        <w:rFonts w:ascii="Symbol" w:hAnsi="Symbol" w:hint="default"/>
      </w:rPr>
    </w:lvl>
    <w:lvl w:ilvl="1" w:tplc="55CCCEE4" w:tentative="1">
      <w:start w:val="1"/>
      <w:numFmt w:val="bullet"/>
      <w:lvlText w:val="o"/>
      <w:lvlJc w:val="left"/>
      <w:pPr>
        <w:ind w:left="900" w:hanging="360"/>
      </w:pPr>
      <w:rPr>
        <w:rFonts w:ascii="Courier New" w:hAnsi="Courier New" w:cs="Courier New" w:hint="default"/>
      </w:rPr>
    </w:lvl>
    <w:lvl w:ilvl="2" w:tplc="B6E29C60" w:tentative="1">
      <w:start w:val="1"/>
      <w:numFmt w:val="bullet"/>
      <w:lvlText w:val=""/>
      <w:lvlJc w:val="left"/>
      <w:pPr>
        <w:ind w:left="1620" w:hanging="360"/>
      </w:pPr>
      <w:rPr>
        <w:rFonts w:ascii="Wingdings" w:hAnsi="Wingdings" w:hint="default"/>
      </w:rPr>
    </w:lvl>
    <w:lvl w:ilvl="3" w:tplc="9B22FF22" w:tentative="1">
      <w:start w:val="1"/>
      <w:numFmt w:val="bullet"/>
      <w:lvlText w:val=""/>
      <w:lvlJc w:val="left"/>
      <w:pPr>
        <w:ind w:left="2340" w:hanging="360"/>
      </w:pPr>
      <w:rPr>
        <w:rFonts w:ascii="Symbol" w:hAnsi="Symbol" w:hint="default"/>
      </w:rPr>
    </w:lvl>
    <w:lvl w:ilvl="4" w:tplc="48D6C844" w:tentative="1">
      <w:start w:val="1"/>
      <w:numFmt w:val="bullet"/>
      <w:lvlText w:val="o"/>
      <w:lvlJc w:val="left"/>
      <w:pPr>
        <w:ind w:left="3060" w:hanging="360"/>
      </w:pPr>
      <w:rPr>
        <w:rFonts w:ascii="Courier New" w:hAnsi="Courier New" w:cs="Courier New" w:hint="default"/>
      </w:rPr>
    </w:lvl>
    <w:lvl w:ilvl="5" w:tplc="6472F588" w:tentative="1">
      <w:start w:val="1"/>
      <w:numFmt w:val="bullet"/>
      <w:lvlText w:val=""/>
      <w:lvlJc w:val="left"/>
      <w:pPr>
        <w:ind w:left="3780" w:hanging="360"/>
      </w:pPr>
      <w:rPr>
        <w:rFonts w:ascii="Wingdings" w:hAnsi="Wingdings" w:hint="default"/>
      </w:rPr>
    </w:lvl>
    <w:lvl w:ilvl="6" w:tplc="F3F6C1CE" w:tentative="1">
      <w:start w:val="1"/>
      <w:numFmt w:val="bullet"/>
      <w:lvlText w:val=""/>
      <w:lvlJc w:val="left"/>
      <w:pPr>
        <w:ind w:left="4500" w:hanging="360"/>
      </w:pPr>
      <w:rPr>
        <w:rFonts w:ascii="Symbol" w:hAnsi="Symbol" w:hint="default"/>
      </w:rPr>
    </w:lvl>
    <w:lvl w:ilvl="7" w:tplc="9E4E9430" w:tentative="1">
      <w:start w:val="1"/>
      <w:numFmt w:val="bullet"/>
      <w:lvlText w:val="o"/>
      <w:lvlJc w:val="left"/>
      <w:pPr>
        <w:ind w:left="5220" w:hanging="360"/>
      </w:pPr>
      <w:rPr>
        <w:rFonts w:ascii="Courier New" w:hAnsi="Courier New" w:cs="Courier New" w:hint="default"/>
      </w:rPr>
    </w:lvl>
    <w:lvl w:ilvl="8" w:tplc="629A0732" w:tentative="1">
      <w:start w:val="1"/>
      <w:numFmt w:val="bullet"/>
      <w:lvlText w:val=""/>
      <w:lvlJc w:val="left"/>
      <w:pPr>
        <w:ind w:left="5940" w:hanging="360"/>
      </w:pPr>
      <w:rPr>
        <w:rFonts w:ascii="Wingdings" w:hAnsi="Wingdings" w:hint="default"/>
      </w:rPr>
    </w:lvl>
  </w:abstractNum>
  <w:abstractNum w:abstractNumId="20" w15:restartNumberingAfterBreak="0">
    <w:nsid w:val="6FD9220F"/>
    <w:multiLevelType w:val="hybridMultilevel"/>
    <w:tmpl w:val="82AA4ECA"/>
    <w:lvl w:ilvl="0" w:tplc="EC52CD3C">
      <w:start w:val="1"/>
      <w:numFmt w:val="bullet"/>
      <w:lvlText w:val=""/>
      <w:lvlJc w:val="left"/>
      <w:pPr>
        <w:ind w:left="720" w:hanging="360"/>
      </w:pPr>
      <w:rPr>
        <w:rFonts w:ascii="Symbol" w:hAnsi="Symbol" w:hint="default"/>
      </w:rPr>
    </w:lvl>
    <w:lvl w:ilvl="1" w:tplc="F36051F0" w:tentative="1">
      <w:start w:val="1"/>
      <w:numFmt w:val="bullet"/>
      <w:lvlText w:val="o"/>
      <w:lvlJc w:val="left"/>
      <w:pPr>
        <w:ind w:left="1440" w:hanging="360"/>
      </w:pPr>
      <w:rPr>
        <w:rFonts w:ascii="Courier New" w:hAnsi="Courier New" w:cs="Courier New" w:hint="default"/>
      </w:rPr>
    </w:lvl>
    <w:lvl w:ilvl="2" w:tplc="DB24AB82" w:tentative="1">
      <w:start w:val="1"/>
      <w:numFmt w:val="bullet"/>
      <w:lvlText w:val=""/>
      <w:lvlJc w:val="left"/>
      <w:pPr>
        <w:ind w:left="2160" w:hanging="360"/>
      </w:pPr>
      <w:rPr>
        <w:rFonts w:ascii="Wingdings" w:hAnsi="Wingdings" w:hint="default"/>
      </w:rPr>
    </w:lvl>
    <w:lvl w:ilvl="3" w:tplc="074AF4CA" w:tentative="1">
      <w:start w:val="1"/>
      <w:numFmt w:val="bullet"/>
      <w:lvlText w:val=""/>
      <w:lvlJc w:val="left"/>
      <w:pPr>
        <w:ind w:left="2880" w:hanging="360"/>
      </w:pPr>
      <w:rPr>
        <w:rFonts w:ascii="Symbol" w:hAnsi="Symbol" w:hint="default"/>
      </w:rPr>
    </w:lvl>
    <w:lvl w:ilvl="4" w:tplc="994A1BC0" w:tentative="1">
      <w:start w:val="1"/>
      <w:numFmt w:val="bullet"/>
      <w:lvlText w:val="o"/>
      <w:lvlJc w:val="left"/>
      <w:pPr>
        <w:ind w:left="3600" w:hanging="360"/>
      </w:pPr>
      <w:rPr>
        <w:rFonts w:ascii="Courier New" w:hAnsi="Courier New" w:cs="Courier New" w:hint="default"/>
      </w:rPr>
    </w:lvl>
    <w:lvl w:ilvl="5" w:tplc="1CFC72CE" w:tentative="1">
      <w:start w:val="1"/>
      <w:numFmt w:val="bullet"/>
      <w:lvlText w:val=""/>
      <w:lvlJc w:val="left"/>
      <w:pPr>
        <w:ind w:left="4320" w:hanging="360"/>
      </w:pPr>
      <w:rPr>
        <w:rFonts w:ascii="Wingdings" w:hAnsi="Wingdings" w:hint="default"/>
      </w:rPr>
    </w:lvl>
    <w:lvl w:ilvl="6" w:tplc="E7869BD6" w:tentative="1">
      <w:start w:val="1"/>
      <w:numFmt w:val="bullet"/>
      <w:lvlText w:val=""/>
      <w:lvlJc w:val="left"/>
      <w:pPr>
        <w:ind w:left="5040" w:hanging="360"/>
      </w:pPr>
      <w:rPr>
        <w:rFonts w:ascii="Symbol" w:hAnsi="Symbol" w:hint="default"/>
      </w:rPr>
    </w:lvl>
    <w:lvl w:ilvl="7" w:tplc="E6D419E0" w:tentative="1">
      <w:start w:val="1"/>
      <w:numFmt w:val="bullet"/>
      <w:lvlText w:val="o"/>
      <w:lvlJc w:val="left"/>
      <w:pPr>
        <w:ind w:left="5760" w:hanging="360"/>
      </w:pPr>
      <w:rPr>
        <w:rFonts w:ascii="Courier New" w:hAnsi="Courier New" w:cs="Courier New" w:hint="default"/>
      </w:rPr>
    </w:lvl>
    <w:lvl w:ilvl="8" w:tplc="1EF061F6"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CB6DE1"/>
    <w:multiLevelType w:val="hybridMultilevel"/>
    <w:tmpl w:val="7FCB6DE1"/>
    <w:lvl w:ilvl="0" w:tplc="45E601C2">
      <w:start w:val="1"/>
      <w:numFmt w:val="bullet"/>
      <w:lvlText w:val=""/>
      <w:lvlJc w:val="left"/>
      <w:pPr>
        <w:ind w:left="720" w:hanging="360"/>
      </w:pPr>
      <w:rPr>
        <w:rFonts w:ascii="Symbol" w:hAnsi="Symbol"/>
      </w:rPr>
    </w:lvl>
    <w:lvl w:ilvl="1" w:tplc="CD527716">
      <w:start w:val="1"/>
      <w:numFmt w:val="bullet"/>
      <w:lvlText w:val="o"/>
      <w:lvlJc w:val="left"/>
      <w:pPr>
        <w:tabs>
          <w:tab w:val="num" w:pos="1440"/>
        </w:tabs>
        <w:ind w:left="1440" w:hanging="360"/>
      </w:pPr>
      <w:rPr>
        <w:rFonts w:ascii="Courier New" w:hAnsi="Courier New"/>
      </w:rPr>
    </w:lvl>
    <w:lvl w:ilvl="2" w:tplc="F774CD66">
      <w:start w:val="1"/>
      <w:numFmt w:val="bullet"/>
      <w:lvlText w:val=""/>
      <w:lvlJc w:val="left"/>
      <w:pPr>
        <w:tabs>
          <w:tab w:val="num" w:pos="2160"/>
        </w:tabs>
        <w:ind w:left="2160" w:hanging="360"/>
      </w:pPr>
      <w:rPr>
        <w:rFonts w:ascii="Wingdings" w:hAnsi="Wingdings"/>
      </w:rPr>
    </w:lvl>
    <w:lvl w:ilvl="3" w:tplc="65D8875C">
      <w:start w:val="1"/>
      <w:numFmt w:val="bullet"/>
      <w:lvlText w:val=""/>
      <w:lvlJc w:val="left"/>
      <w:pPr>
        <w:tabs>
          <w:tab w:val="num" w:pos="2880"/>
        </w:tabs>
        <w:ind w:left="2880" w:hanging="360"/>
      </w:pPr>
      <w:rPr>
        <w:rFonts w:ascii="Symbol" w:hAnsi="Symbol"/>
      </w:rPr>
    </w:lvl>
    <w:lvl w:ilvl="4" w:tplc="3D0C77C4">
      <w:start w:val="1"/>
      <w:numFmt w:val="bullet"/>
      <w:lvlText w:val="o"/>
      <w:lvlJc w:val="left"/>
      <w:pPr>
        <w:tabs>
          <w:tab w:val="num" w:pos="3600"/>
        </w:tabs>
        <w:ind w:left="3600" w:hanging="360"/>
      </w:pPr>
      <w:rPr>
        <w:rFonts w:ascii="Courier New" w:hAnsi="Courier New"/>
      </w:rPr>
    </w:lvl>
    <w:lvl w:ilvl="5" w:tplc="2758C958">
      <w:start w:val="1"/>
      <w:numFmt w:val="bullet"/>
      <w:lvlText w:val=""/>
      <w:lvlJc w:val="left"/>
      <w:pPr>
        <w:tabs>
          <w:tab w:val="num" w:pos="4320"/>
        </w:tabs>
        <w:ind w:left="4320" w:hanging="360"/>
      </w:pPr>
      <w:rPr>
        <w:rFonts w:ascii="Wingdings" w:hAnsi="Wingdings"/>
      </w:rPr>
    </w:lvl>
    <w:lvl w:ilvl="6" w:tplc="BA52671A">
      <w:start w:val="1"/>
      <w:numFmt w:val="bullet"/>
      <w:lvlText w:val=""/>
      <w:lvlJc w:val="left"/>
      <w:pPr>
        <w:tabs>
          <w:tab w:val="num" w:pos="5040"/>
        </w:tabs>
        <w:ind w:left="5040" w:hanging="360"/>
      </w:pPr>
      <w:rPr>
        <w:rFonts w:ascii="Symbol" w:hAnsi="Symbol"/>
      </w:rPr>
    </w:lvl>
    <w:lvl w:ilvl="7" w:tplc="CF625F28">
      <w:start w:val="1"/>
      <w:numFmt w:val="bullet"/>
      <w:lvlText w:val="o"/>
      <w:lvlJc w:val="left"/>
      <w:pPr>
        <w:tabs>
          <w:tab w:val="num" w:pos="5760"/>
        </w:tabs>
        <w:ind w:left="5760" w:hanging="360"/>
      </w:pPr>
      <w:rPr>
        <w:rFonts w:ascii="Courier New" w:hAnsi="Courier New"/>
      </w:rPr>
    </w:lvl>
    <w:lvl w:ilvl="8" w:tplc="09FECD4C">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2"/>
    <w:multiLevelType w:val="hybridMultilevel"/>
    <w:tmpl w:val="7FCB6DE2"/>
    <w:lvl w:ilvl="0" w:tplc="8C4CA506">
      <w:start w:val="1"/>
      <w:numFmt w:val="bullet"/>
      <w:lvlText w:val=""/>
      <w:lvlJc w:val="left"/>
      <w:pPr>
        <w:ind w:left="720" w:hanging="360"/>
      </w:pPr>
      <w:rPr>
        <w:rFonts w:ascii="Symbol" w:hAnsi="Symbol"/>
      </w:rPr>
    </w:lvl>
    <w:lvl w:ilvl="1" w:tplc="7D4AF676">
      <w:start w:val="1"/>
      <w:numFmt w:val="bullet"/>
      <w:lvlText w:val="o"/>
      <w:lvlJc w:val="left"/>
      <w:pPr>
        <w:tabs>
          <w:tab w:val="num" w:pos="1440"/>
        </w:tabs>
        <w:ind w:left="1440" w:hanging="360"/>
      </w:pPr>
      <w:rPr>
        <w:rFonts w:ascii="Courier New" w:hAnsi="Courier New"/>
      </w:rPr>
    </w:lvl>
    <w:lvl w:ilvl="2" w:tplc="94DC5266">
      <w:start w:val="1"/>
      <w:numFmt w:val="bullet"/>
      <w:lvlText w:val=""/>
      <w:lvlJc w:val="left"/>
      <w:pPr>
        <w:tabs>
          <w:tab w:val="num" w:pos="2160"/>
        </w:tabs>
        <w:ind w:left="2160" w:hanging="360"/>
      </w:pPr>
      <w:rPr>
        <w:rFonts w:ascii="Wingdings" w:hAnsi="Wingdings"/>
      </w:rPr>
    </w:lvl>
    <w:lvl w:ilvl="3" w:tplc="8776430E">
      <w:start w:val="1"/>
      <w:numFmt w:val="bullet"/>
      <w:lvlText w:val=""/>
      <w:lvlJc w:val="left"/>
      <w:pPr>
        <w:tabs>
          <w:tab w:val="num" w:pos="2880"/>
        </w:tabs>
        <w:ind w:left="2880" w:hanging="360"/>
      </w:pPr>
      <w:rPr>
        <w:rFonts w:ascii="Symbol" w:hAnsi="Symbol"/>
      </w:rPr>
    </w:lvl>
    <w:lvl w:ilvl="4" w:tplc="BDAAD57A">
      <w:start w:val="1"/>
      <w:numFmt w:val="bullet"/>
      <w:lvlText w:val="o"/>
      <w:lvlJc w:val="left"/>
      <w:pPr>
        <w:tabs>
          <w:tab w:val="num" w:pos="3600"/>
        </w:tabs>
        <w:ind w:left="3600" w:hanging="360"/>
      </w:pPr>
      <w:rPr>
        <w:rFonts w:ascii="Courier New" w:hAnsi="Courier New"/>
      </w:rPr>
    </w:lvl>
    <w:lvl w:ilvl="5" w:tplc="449229F8">
      <w:start w:val="1"/>
      <w:numFmt w:val="bullet"/>
      <w:lvlText w:val=""/>
      <w:lvlJc w:val="left"/>
      <w:pPr>
        <w:tabs>
          <w:tab w:val="num" w:pos="4320"/>
        </w:tabs>
        <w:ind w:left="4320" w:hanging="360"/>
      </w:pPr>
      <w:rPr>
        <w:rFonts w:ascii="Wingdings" w:hAnsi="Wingdings"/>
      </w:rPr>
    </w:lvl>
    <w:lvl w:ilvl="6" w:tplc="89B8D612">
      <w:start w:val="1"/>
      <w:numFmt w:val="bullet"/>
      <w:lvlText w:val=""/>
      <w:lvlJc w:val="left"/>
      <w:pPr>
        <w:tabs>
          <w:tab w:val="num" w:pos="5040"/>
        </w:tabs>
        <w:ind w:left="5040" w:hanging="360"/>
      </w:pPr>
      <w:rPr>
        <w:rFonts w:ascii="Symbol" w:hAnsi="Symbol"/>
      </w:rPr>
    </w:lvl>
    <w:lvl w:ilvl="7" w:tplc="EC7AA60E">
      <w:start w:val="1"/>
      <w:numFmt w:val="bullet"/>
      <w:lvlText w:val="o"/>
      <w:lvlJc w:val="left"/>
      <w:pPr>
        <w:tabs>
          <w:tab w:val="num" w:pos="5760"/>
        </w:tabs>
        <w:ind w:left="5760" w:hanging="360"/>
      </w:pPr>
      <w:rPr>
        <w:rFonts w:ascii="Courier New" w:hAnsi="Courier New"/>
      </w:rPr>
    </w:lvl>
    <w:lvl w:ilvl="8" w:tplc="E1CCFAC0">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3"/>
    <w:multiLevelType w:val="hybridMultilevel"/>
    <w:tmpl w:val="7FCB6DE3"/>
    <w:lvl w:ilvl="0" w:tplc="85D84BBA">
      <w:start w:val="1"/>
      <w:numFmt w:val="bullet"/>
      <w:lvlText w:val=""/>
      <w:lvlJc w:val="left"/>
      <w:pPr>
        <w:ind w:left="720" w:hanging="360"/>
      </w:pPr>
      <w:rPr>
        <w:rFonts w:ascii="Symbol" w:hAnsi="Symbol"/>
      </w:rPr>
    </w:lvl>
    <w:lvl w:ilvl="1" w:tplc="6EC60ABC">
      <w:start w:val="1"/>
      <w:numFmt w:val="bullet"/>
      <w:lvlText w:val="o"/>
      <w:lvlJc w:val="left"/>
      <w:pPr>
        <w:tabs>
          <w:tab w:val="num" w:pos="1440"/>
        </w:tabs>
        <w:ind w:left="1440" w:hanging="360"/>
      </w:pPr>
      <w:rPr>
        <w:rFonts w:ascii="Courier New" w:hAnsi="Courier New"/>
      </w:rPr>
    </w:lvl>
    <w:lvl w:ilvl="2" w:tplc="1B2CE16E">
      <w:start w:val="1"/>
      <w:numFmt w:val="bullet"/>
      <w:lvlText w:val=""/>
      <w:lvlJc w:val="left"/>
      <w:pPr>
        <w:tabs>
          <w:tab w:val="num" w:pos="2160"/>
        </w:tabs>
        <w:ind w:left="2160" w:hanging="360"/>
      </w:pPr>
      <w:rPr>
        <w:rFonts w:ascii="Wingdings" w:hAnsi="Wingdings"/>
      </w:rPr>
    </w:lvl>
    <w:lvl w:ilvl="3" w:tplc="B5F29BC4">
      <w:start w:val="1"/>
      <w:numFmt w:val="bullet"/>
      <w:lvlText w:val=""/>
      <w:lvlJc w:val="left"/>
      <w:pPr>
        <w:tabs>
          <w:tab w:val="num" w:pos="2880"/>
        </w:tabs>
        <w:ind w:left="2880" w:hanging="360"/>
      </w:pPr>
      <w:rPr>
        <w:rFonts w:ascii="Symbol" w:hAnsi="Symbol"/>
      </w:rPr>
    </w:lvl>
    <w:lvl w:ilvl="4" w:tplc="4C5245DA">
      <w:start w:val="1"/>
      <w:numFmt w:val="bullet"/>
      <w:lvlText w:val="o"/>
      <w:lvlJc w:val="left"/>
      <w:pPr>
        <w:tabs>
          <w:tab w:val="num" w:pos="3600"/>
        </w:tabs>
        <w:ind w:left="3600" w:hanging="360"/>
      </w:pPr>
      <w:rPr>
        <w:rFonts w:ascii="Courier New" w:hAnsi="Courier New"/>
      </w:rPr>
    </w:lvl>
    <w:lvl w:ilvl="5" w:tplc="10641E6E">
      <w:start w:val="1"/>
      <w:numFmt w:val="bullet"/>
      <w:lvlText w:val=""/>
      <w:lvlJc w:val="left"/>
      <w:pPr>
        <w:tabs>
          <w:tab w:val="num" w:pos="4320"/>
        </w:tabs>
        <w:ind w:left="4320" w:hanging="360"/>
      </w:pPr>
      <w:rPr>
        <w:rFonts w:ascii="Wingdings" w:hAnsi="Wingdings"/>
      </w:rPr>
    </w:lvl>
    <w:lvl w:ilvl="6" w:tplc="D744060C">
      <w:start w:val="1"/>
      <w:numFmt w:val="bullet"/>
      <w:lvlText w:val=""/>
      <w:lvlJc w:val="left"/>
      <w:pPr>
        <w:tabs>
          <w:tab w:val="num" w:pos="5040"/>
        </w:tabs>
        <w:ind w:left="5040" w:hanging="360"/>
      </w:pPr>
      <w:rPr>
        <w:rFonts w:ascii="Symbol" w:hAnsi="Symbol"/>
      </w:rPr>
    </w:lvl>
    <w:lvl w:ilvl="7" w:tplc="53D0E082">
      <w:start w:val="1"/>
      <w:numFmt w:val="bullet"/>
      <w:lvlText w:val="o"/>
      <w:lvlJc w:val="left"/>
      <w:pPr>
        <w:tabs>
          <w:tab w:val="num" w:pos="5760"/>
        </w:tabs>
        <w:ind w:left="5760" w:hanging="360"/>
      </w:pPr>
      <w:rPr>
        <w:rFonts w:ascii="Courier New" w:hAnsi="Courier New"/>
      </w:rPr>
    </w:lvl>
    <w:lvl w:ilvl="8" w:tplc="71D446AE">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4"/>
    <w:multiLevelType w:val="hybridMultilevel"/>
    <w:tmpl w:val="7FCB6DE4"/>
    <w:lvl w:ilvl="0" w:tplc="30F814B2">
      <w:start w:val="1"/>
      <w:numFmt w:val="bullet"/>
      <w:lvlText w:val=""/>
      <w:lvlJc w:val="left"/>
      <w:pPr>
        <w:ind w:left="720" w:hanging="360"/>
      </w:pPr>
      <w:rPr>
        <w:rFonts w:ascii="Symbol" w:hAnsi="Symbol"/>
      </w:rPr>
    </w:lvl>
    <w:lvl w:ilvl="1" w:tplc="64AC7296">
      <w:start w:val="1"/>
      <w:numFmt w:val="bullet"/>
      <w:lvlText w:val="o"/>
      <w:lvlJc w:val="left"/>
      <w:pPr>
        <w:tabs>
          <w:tab w:val="num" w:pos="1440"/>
        </w:tabs>
        <w:ind w:left="1440" w:hanging="360"/>
      </w:pPr>
      <w:rPr>
        <w:rFonts w:ascii="Courier New" w:hAnsi="Courier New"/>
      </w:rPr>
    </w:lvl>
    <w:lvl w:ilvl="2" w:tplc="88C20532">
      <w:start w:val="1"/>
      <w:numFmt w:val="bullet"/>
      <w:lvlText w:val=""/>
      <w:lvlJc w:val="left"/>
      <w:pPr>
        <w:tabs>
          <w:tab w:val="num" w:pos="2160"/>
        </w:tabs>
        <w:ind w:left="2160" w:hanging="360"/>
      </w:pPr>
      <w:rPr>
        <w:rFonts w:ascii="Wingdings" w:hAnsi="Wingdings"/>
      </w:rPr>
    </w:lvl>
    <w:lvl w:ilvl="3" w:tplc="B15248E6">
      <w:start w:val="1"/>
      <w:numFmt w:val="bullet"/>
      <w:lvlText w:val=""/>
      <w:lvlJc w:val="left"/>
      <w:pPr>
        <w:tabs>
          <w:tab w:val="num" w:pos="2880"/>
        </w:tabs>
        <w:ind w:left="2880" w:hanging="360"/>
      </w:pPr>
      <w:rPr>
        <w:rFonts w:ascii="Symbol" w:hAnsi="Symbol"/>
      </w:rPr>
    </w:lvl>
    <w:lvl w:ilvl="4" w:tplc="13D8A812">
      <w:start w:val="1"/>
      <w:numFmt w:val="bullet"/>
      <w:lvlText w:val="o"/>
      <w:lvlJc w:val="left"/>
      <w:pPr>
        <w:tabs>
          <w:tab w:val="num" w:pos="3600"/>
        </w:tabs>
        <w:ind w:left="3600" w:hanging="360"/>
      </w:pPr>
      <w:rPr>
        <w:rFonts w:ascii="Courier New" w:hAnsi="Courier New"/>
      </w:rPr>
    </w:lvl>
    <w:lvl w:ilvl="5" w:tplc="38AECF2E">
      <w:start w:val="1"/>
      <w:numFmt w:val="bullet"/>
      <w:lvlText w:val=""/>
      <w:lvlJc w:val="left"/>
      <w:pPr>
        <w:tabs>
          <w:tab w:val="num" w:pos="4320"/>
        </w:tabs>
        <w:ind w:left="4320" w:hanging="360"/>
      </w:pPr>
      <w:rPr>
        <w:rFonts w:ascii="Wingdings" w:hAnsi="Wingdings"/>
      </w:rPr>
    </w:lvl>
    <w:lvl w:ilvl="6" w:tplc="A832003E">
      <w:start w:val="1"/>
      <w:numFmt w:val="bullet"/>
      <w:lvlText w:val=""/>
      <w:lvlJc w:val="left"/>
      <w:pPr>
        <w:tabs>
          <w:tab w:val="num" w:pos="5040"/>
        </w:tabs>
        <w:ind w:left="5040" w:hanging="360"/>
      </w:pPr>
      <w:rPr>
        <w:rFonts w:ascii="Symbol" w:hAnsi="Symbol"/>
      </w:rPr>
    </w:lvl>
    <w:lvl w:ilvl="7" w:tplc="BD842BFC">
      <w:start w:val="1"/>
      <w:numFmt w:val="bullet"/>
      <w:lvlText w:val="o"/>
      <w:lvlJc w:val="left"/>
      <w:pPr>
        <w:tabs>
          <w:tab w:val="num" w:pos="5760"/>
        </w:tabs>
        <w:ind w:left="5760" w:hanging="360"/>
      </w:pPr>
      <w:rPr>
        <w:rFonts w:ascii="Courier New" w:hAnsi="Courier New"/>
      </w:rPr>
    </w:lvl>
    <w:lvl w:ilvl="8" w:tplc="CF7ED11E">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5"/>
    <w:multiLevelType w:val="hybridMultilevel"/>
    <w:tmpl w:val="7FCB6DE5"/>
    <w:lvl w:ilvl="0" w:tplc="EB6E5966">
      <w:start w:val="1"/>
      <w:numFmt w:val="bullet"/>
      <w:lvlText w:val=""/>
      <w:lvlJc w:val="left"/>
      <w:pPr>
        <w:ind w:left="720" w:hanging="360"/>
      </w:pPr>
      <w:rPr>
        <w:rFonts w:ascii="Symbol" w:hAnsi="Symbol"/>
      </w:rPr>
    </w:lvl>
    <w:lvl w:ilvl="1" w:tplc="19E24A16">
      <w:start w:val="1"/>
      <w:numFmt w:val="bullet"/>
      <w:lvlText w:val="o"/>
      <w:lvlJc w:val="left"/>
      <w:pPr>
        <w:tabs>
          <w:tab w:val="num" w:pos="1440"/>
        </w:tabs>
        <w:ind w:left="1440" w:hanging="360"/>
      </w:pPr>
      <w:rPr>
        <w:rFonts w:ascii="Courier New" w:hAnsi="Courier New"/>
      </w:rPr>
    </w:lvl>
    <w:lvl w:ilvl="2" w:tplc="A670C23E">
      <w:start w:val="1"/>
      <w:numFmt w:val="bullet"/>
      <w:lvlText w:val=""/>
      <w:lvlJc w:val="left"/>
      <w:pPr>
        <w:tabs>
          <w:tab w:val="num" w:pos="2160"/>
        </w:tabs>
        <w:ind w:left="2160" w:hanging="360"/>
      </w:pPr>
      <w:rPr>
        <w:rFonts w:ascii="Wingdings" w:hAnsi="Wingdings"/>
      </w:rPr>
    </w:lvl>
    <w:lvl w:ilvl="3" w:tplc="4C969BA4">
      <w:start w:val="1"/>
      <w:numFmt w:val="bullet"/>
      <w:lvlText w:val=""/>
      <w:lvlJc w:val="left"/>
      <w:pPr>
        <w:tabs>
          <w:tab w:val="num" w:pos="2880"/>
        </w:tabs>
        <w:ind w:left="2880" w:hanging="360"/>
      </w:pPr>
      <w:rPr>
        <w:rFonts w:ascii="Symbol" w:hAnsi="Symbol"/>
      </w:rPr>
    </w:lvl>
    <w:lvl w:ilvl="4" w:tplc="8570A998">
      <w:start w:val="1"/>
      <w:numFmt w:val="bullet"/>
      <w:lvlText w:val="o"/>
      <w:lvlJc w:val="left"/>
      <w:pPr>
        <w:tabs>
          <w:tab w:val="num" w:pos="3600"/>
        </w:tabs>
        <w:ind w:left="3600" w:hanging="360"/>
      </w:pPr>
      <w:rPr>
        <w:rFonts w:ascii="Courier New" w:hAnsi="Courier New"/>
      </w:rPr>
    </w:lvl>
    <w:lvl w:ilvl="5" w:tplc="9CC25CAE">
      <w:start w:val="1"/>
      <w:numFmt w:val="bullet"/>
      <w:lvlText w:val=""/>
      <w:lvlJc w:val="left"/>
      <w:pPr>
        <w:tabs>
          <w:tab w:val="num" w:pos="4320"/>
        </w:tabs>
        <w:ind w:left="4320" w:hanging="360"/>
      </w:pPr>
      <w:rPr>
        <w:rFonts w:ascii="Wingdings" w:hAnsi="Wingdings"/>
      </w:rPr>
    </w:lvl>
    <w:lvl w:ilvl="6" w:tplc="1B0AAFD6">
      <w:start w:val="1"/>
      <w:numFmt w:val="bullet"/>
      <w:lvlText w:val=""/>
      <w:lvlJc w:val="left"/>
      <w:pPr>
        <w:tabs>
          <w:tab w:val="num" w:pos="5040"/>
        </w:tabs>
        <w:ind w:left="5040" w:hanging="360"/>
      </w:pPr>
      <w:rPr>
        <w:rFonts w:ascii="Symbol" w:hAnsi="Symbol"/>
      </w:rPr>
    </w:lvl>
    <w:lvl w:ilvl="7" w:tplc="112C43EE">
      <w:start w:val="1"/>
      <w:numFmt w:val="bullet"/>
      <w:lvlText w:val="o"/>
      <w:lvlJc w:val="left"/>
      <w:pPr>
        <w:tabs>
          <w:tab w:val="num" w:pos="5760"/>
        </w:tabs>
        <w:ind w:left="5760" w:hanging="360"/>
      </w:pPr>
      <w:rPr>
        <w:rFonts w:ascii="Courier New" w:hAnsi="Courier New"/>
      </w:rPr>
    </w:lvl>
    <w:lvl w:ilvl="8" w:tplc="56763EC6">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6"/>
    <w:multiLevelType w:val="hybridMultilevel"/>
    <w:tmpl w:val="7FCB6DE6"/>
    <w:lvl w:ilvl="0" w:tplc="E5767412">
      <w:start w:val="1"/>
      <w:numFmt w:val="bullet"/>
      <w:lvlText w:val=""/>
      <w:lvlJc w:val="left"/>
      <w:pPr>
        <w:ind w:left="720" w:hanging="360"/>
      </w:pPr>
      <w:rPr>
        <w:rFonts w:ascii="Symbol" w:hAnsi="Symbol"/>
      </w:rPr>
    </w:lvl>
    <w:lvl w:ilvl="1" w:tplc="4F083938">
      <w:start w:val="1"/>
      <w:numFmt w:val="bullet"/>
      <w:lvlText w:val="o"/>
      <w:lvlJc w:val="left"/>
      <w:pPr>
        <w:tabs>
          <w:tab w:val="num" w:pos="1440"/>
        </w:tabs>
        <w:ind w:left="1440" w:hanging="360"/>
      </w:pPr>
      <w:rPr>
        <w:rFonts w:ascii="Courier New" w:hAnsi="Courier New"/>
      </w:rPr>
    </w:lvl>
    <w:lvl w:ilvl="2" w:tplc="71C63960">
      <w:start w:val="1"/>
      <w:numFmt w:val="bullet"/>
      <w:lvlText w:val=""/>
      <w:lvlJc w:val="left"/>
      <w:pPr>
        <w:tabs>
          <w:tab w:val="num" w:pos="2160"/>
        </w:tabs>
        <w:ind w:left="2160" w:hanging="360"/>
      </w:pPr>
      <w:rPr>
        <w:rFonts w:ascii="Wingdings" w:hAnsi="Wingdings"/>
      </w:rPr>
    </w:lvl>
    <w:lvl w:ilvl="3" w:tplc="8124D940">
      <w:start w:val="1"/>
      <w:numFmt w:val="bullet"/>
      <w:lvlText w:val=""/>
      <w:lvlJc w:val="left"/>
      <w:pPr>
        <w:tabs>
          <w:tab w:val="num" w:pos="2880"/>
        </w:tabs>
        <w:ind w:left="2880" w:hanging="360"/>
      </w:pPr>
      <w:rPr>
        <w:rFonts w:ascii="Symbol" w:hAnsi="Symbol"/>
      </w:rPr>
    </w:lvl>
    <w:lvl w:ilvl="4" w:tplc="0CAA4D68">
      <w:start w:val="1"/>
      <w:numFmt w:val="bullet"/>
      <w:lvlText w:val="o"/>
      <w:lvlJc w:val="left"/>
      <w:pPr>
        <w:tabs>
          <w:tab w:val="num" w:pos="3600"/>
        </w:tabs>
        <w:ind w:left="3600" w:hanging="360"/>
      </w:pPr>
      <w:rPr>
        <w:rFonts w:ascii="Courier New" w:hAnsi="Courier New"/>
      </w:rPr>
    </w:lvl>
    <w:lvl w:ilvl="5" w:tplc="1500FA60">
      <w:start w:val="1"/>
      <w:numFmt w:val="bullet"/>
      <w:lvlText w:val=""/>
      <w:lvlJc w:val="left"/>
      <w:pPr>
        <w:tabs>
          <w:tab w:val="num" w:pos="4320"/>
        </w:tabs>
        <w:ind w:left="4320" w:hanging="360"/>
      </w:pPr>
      <w:rPr>
        <w:rFonts w:ascii="Wingdings" w:hAnsi="Wingdings"/>
      </w:rPr>
    </w:lvl>
    <w:lvl w:ilvl="6" w:tplc="C04E0C0C">
      <w:start w:val="1"/>
      <w:numFmt w:val="bullet"/>
      <w:lvlText w:val=""/>
      <w:lvlJc w:val="left"/>
      <w:pPr>
        <w:tabs>
          <w:tab w:val="num" w:pos="5040"/>
        </w:tabs>
        <w:ind w:left="5040" w:hanging="360"/>
      </w:pPr>
      <w:rPr>
        <w:rFonts w:ascii="Symbol" w:hAnsi="Symbol"/>
      </w:rPr>
    </w:lvl>
    <w:lvl w:ilvl="7" w:tplc="689232C8">
      <w:start w:val="1"/>
      <w:numFmt w:val="bullet"/>
      <w:lvlText w:val="o"/>
      <w:lvlJc w:val="left"/>
      <w:pPr>
        <w:tabs>
          <w:tab w:val="num" w:pos="5760"/>
        </w:tabs>
        <w:ind w:left="5760" w:hanging="360"/>
      </w:pPr>
      <w:rPr>
        <w:rFonts w:ascii="Courier New" w:hAnsi="Courier New"/>
      </w:rPr>
    </w:lvl>
    <w:lvl w:ilvl="8" w:tplc="9F342598">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7"/>
    <w:multiLevelType w:val="hybridMultilevel"/>
    <w:tmpl w:val="7FCB6DE7"/>
    <w:lvl w:ilvl="0" w:tplc="B46E75D2">
      <w:start w:val="1"/>
      <w:numFmt w:val="bullet"/>
      <w:lvlText w:val=""/>
      <w:lvlJc w:val="left"/>
      <w:pPr>
        <w:ind w:left="720" w:hanging="360"/>
      </w:pPr>
      <w:rPr>
        <w:rFonts w:ascii="Symbol" w:hAnsi="Symbol"/>
      </w:rPr>
    </w:lvl>
    <w:lvl w:ilvl="1" w:tplc="7E867520">
      <w:start w:val="1"/>
      <w:numFmt w:val="bullet"/>
      <w:lvlText w:val="o"/>
      <w:lvlJc w:val="left"/>
      <w:pPr>
        <w:tabs>
          <w:tab w:val="num" w:pos="1440"/>
        </w:tabs>
        <w:ind w:left="1440" w:hanging="360"/>
      </w:pPr>
      <w:rPr>
        <w:rFonts w:ascii="Courier New" w:hAnsi="Courier New"/>
      </w:rPr>
    </w:lvl>
    <w:lvl w:ilvl="2" w:tplc="EC202212">
      <w:start w:val="1"/>
      <w:numFmt w:val="bullet"/>
      <w:lvlText w:val=""/>
      <w:lvlJc w:val="left"/>
      <w:pPr>
        <w:tabs>
          <w:tab w:val="num" w:pos="2160"/>
        </w:tabs>
        <w:ind w:left="2160" w:hanging="360"/>
      </w:pPr>
      <w:rPr>
        <w:rFonts w:ascii="Wingdings" w:hAnsi="Wingdings"/>
      </w:rPr>
    </w:lvl>
    <w:lvl w:ilvl="3" w:tplc="5BC88004">
      <w:start w:val="1"/>
      <w:numFmt w:val="bullet"/>
      <w:lvlText w:val=""/>
      <w:lvlJc w:val="left"/>
      <w:pPr>
        <w:tabs>
          <w:tab w:val="num" w:pos="2880"/>
        </w:tabs>
        <w:ind w:left="2880" w:hanging="360"/>
      </w:pPr>
      <w:rPr>
        <w:rFonts w:ascii="Symbol" w:hAnsi="Symbol"/>
      </w:rPr>
    </w:lvl>
    <w:lvl w:ilvl="4" w:tplc="923E032C">
      <w:start w:val="1"/>
      <w:numFmt w:val="bullet"/>
      <w:lvlText w:val="o"/>
      <w:lvlJc w:val="left"/>
      <w:pPr>
        <w:tabs>
          <w:tab w:val="num" w:pos="3600"/>
        </w:tabs>
        <w:ind w:left="3600" w:hanging="360"/>
      </w:pPr>
      <w:rPr>
        <w:rFonts w:ascii="Courier New" w:hAnsi="Courier New"/>
      </w:rPr>
    </w:lvl>
    <w:lvl w:ilvl="5" w:tplc="0FAA699C">
      <w:start w:val="1"/>
      <w:numFmt w:val="bullet"/>
      <w:lvlText w:val=""/>
      <w:lvlJc w:val="left"/>
      <w:pPr>
        <w:tabs>
          <w:tab w:val="num" w:pos="4320"/>
        </w:tabs>
        <w:ind w:left="4320" w:hanging="360"/>
      </w:pPr>
      <w:rPr>
        <w:rFonts w:ascii="Wingdings" w:hAnsi="Wingdings"/>
      </w:rPr>
    </w:lvl>
    <w:lvl w:ilvl="6" w:tplc="FCBA24B4">
      <w:start w:val="1"/>
      <w:numFmt w:val="bullet"/>
      <w:lvlText w:val=""/>
      <w:lvlJc w:val="left"/>
      <w:pPr>
        <w:tabs>
          <w:tab w:val="num" w:pos="5040"/>
        </w:tabs>
        <w:ind w:left="5040" w:hanging="360"/>
      </w:pPr>
      <w:rPr>
        <w:rFonts w:ascii="Symbol" w:hAnsi="Symbol"/>
      </w:rPr>
    </w:lvl>
    <w:lvl w:ilvl="7" w:tplc="5AB65EE8">
      <w:start w:val="1"/>
      <w:numFmt w:val="bullet"/>
      <w:lvlText w:val="o"/>
      <w:lvlJc w:val="left"/>
      <w:pPr>
        <w:tabs>
          <w:tab w:val="num" w:pos="5760"/>
        </w:tabs>
        <w:ind w:left="5760" w:hanging="360"/>
      </w:pPr>
      <w:rPr>
        <w:rFonts w:ascii="Courier New" w:hAnsi="Courier New"/>
      </w:rPr>
    </w:lvl>
    <w:lvl w:ilvl="8" w:tplc="757EF2A8">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8"/>
    <w:multiLevelType w:val="hybridMultilevel"/>
    <w:tmpl w:val="7FCB6DE8"/>
    <w:lvl w:ilvl="0" w:tplc="68FA984C">
      <w:start w:val="1"/>
      <w:numFmt w:val="bullet"/>
      <w:lvlText w:val=""/>
      <w:lvlJc w:val="left"/>
      <w:pPr>
        <w:ind w:left="720" w:hanging="360"/>
      </w:pPr>
      <w:rPr>
        <w:rFonts w:ascii="Symbol" w:hAnsi="Symbol"/>
      </w:rPr>
    </w:lvl>
    <w:lvl w:ilvl="1" w:tplc="3C562AF6">
      <w:start w:val="1"/>
      <w:numFmt w:val="bullet"/>
      <w:lvlText w:val="o"/>
      <w:lvlJc w:val="left"/>
      <w:pPr>
        <w:tabs>
          <w:tab w:val="num" w:pos="1440"/>
        </w:tabs>
        <w:ind w:left="1440" w:hanging="360"/>
      </w:pPr>
      <w:rPr>
        <w:rFonts w:ascii="Courier New" w:hAnsi="Courier New"/>
      </w:rPr>
    </w:lvl>
    <w:lvl w:ilvl="2" w:tplc="6B8AEB48">
      <w:start w:val="1"/>
      <w:numFmt w:val="bullet"/>
      <w:lvlText w:val=""/>
      <w:lvlJc w:val="left"/>
      <w:pPr>
        <w:tabs>
          <w:tab w:val="num" w:pos="2160"/>
        </w:tabs>
        <w:ind w:left="2160" w:hanging="360"/>
      </w:pPr>
      <w:rPr>
        <w:rFonts w:ascii="Wingdings" w:hAnsi="Wingdings"/>
      </w:rPr>
    </w:lvl>
    <w:lvl w:ilvl="3" w:tplc="B77CC6BA">
      <w:start w:val="1"/>
      <w:numFmt w:val="bullet"/>
      <w:lvlText w:val=""/>
      <w:lvlJc w:val="left"/>
      <w:pPr>
        <w:tabs>
          <w:tab w:val="num" w:pos="2880"/>
        </w:tabs>
        <w:ind w:left="2880" w:hanging="360"/>
      </w:pPr>
      <w:rPr>
        <w:rFonts w:ascii="Symbol" w:hAnsi="Symbol"/>
      </w:rPr>
    </w:lvl>
    <w:lvl w:ilvl="4" w:tplc="5E4297D8">
      <w:start w:val="1"/>
      <w:numFmt w:val="bullet"/>
      <w:lvlText w:val="o"/>
      <w:lvlJc w:val="left"/>
      <w:pPr>
        <w:tabs>
          <w:tab w:val="num" w:pos="3600"/>
        </w:tabs>
        <w:ind w:left="3600" w:hanging="360"/>
      </w:pPr>
      <w:rPr>
        <w:rFonts w:ascii="Courier New" w:hAnsi="Courier New"/>
      </w:rPr>
    </w:lvl>
    <w:lvl w:ilvl="5" w:tplc="D6F62DF4">
      <w:start w:val="1"/>
      <w:numFmt w:val="bullet"/>
      <w:lvlText w:val=""/>
      <w:lvlJc w:val="left"/>
      <w:pPr>
        <w:tabs>
          <w:tab w:val="num" w:pos="4320"/>
        </w:tabs>
        <w:ind w:left="4320" w:hanging="360"/>
      </w:pPr>
      <w:rPr>
        <w:rFonts w:ascii="Wingdings" w:hAnsi="Wingdings"/>
      </w:rPr>
    </w:lvl>
    <w:lvl w:ilvl="6" w:tplc="730042BA">
      <w:start w:val="1"/>
      <w:numFmt w:val="bullet"/>
      <w:lvlText w:val=""/>
      <w:lvlJc w:val="left"/>
      <w:pPr>
        <w:tabs>
          <w:tab w:val="num" w:pos="5040"/>
        </w:tabs>
        <w:ind w:left="5040" w:hanging="360"/>
      </w:pPr>
      <w:rPr>
        <w:rFonts w:ascii="Symbol" w:hAnsi="Symbol"/>
      </w:rPr>
    </w:lvl>
    <w:lvl w:ilvl="7" w:tplc="652A91D2">
      <w:start w:val="1"/>
      <w:numFmt w:val="bullet"/>
      <w:lvlText w:val="o"/>
      <w:lvlJc w:val="left"/>
      <w:pPr>
        <w:tabs>
          <w:tab w:val="num" w:pos="5760"/>
        </w:tabs>
        <w:ind w:left="5760" w:hanging="360"/>
      </w:pPr>
      <w:rPr>
        <w:rFonts w:ascii="Courier New" w:hAnsi="Courier New"/>
      </w:rPr>
    </w:lvl>
    <w:lvl w:ilvl="8" w:tplc="8D266862">
      <w:start w:val="1"/>
      <w:numFmt w:val="bullet"/>
      <w:lvlText w:val=""/>
      <w:lvlJc w:val="left"/>
      <w:pPr>
        <w:tabs>
          <w:tab w:val="num" w:pos="6480"/>
        </w:tabs>
        <w:ind w:left="6480" w:hanging="360"/>
      </w:pPr>
      <w:rPr>
        <w:rFonts w:ascii="Wingdings" w:hAnsi="Wingdings"/>
      </w:rPr>
    </w:lvl>
  </w:abstractNum>
  <w:abstractNum w:abstractNumId="32" w15:restartNumberingAfterBreak="0">
    <w:nsid w:val="7FCB6DE9"/>
    <w:multiLevelType w:val="hybridMultilevel"/>
    <w:tmpl w:val="7FCB6DE9"/>
    <w:lvl w:ilvl="0" w:tplc="6CFC95F0">
      <w:start w:val="1"/>
      <w:numFmt w:val="bullet"/>
      <w:lvlText w:val=""/>
      <w:lvlJc w:val="left"/>
      <w:pPr>
        <w:ind w:left="720" w:hanging="360"/>
      </w:pPr>
      <w:rPr>
        <w:rFonts w:ascii="Symbol" w:hAnsi="Symbol"/>
      </w:rPr>
    </w:lvl>
    <w:lvl w:ilvl="1" w:tplc="7E0E6D1A">
      <w:start w:val="1"/>
      <w:numFmt w:val="bullet"/>
      <w:lvlText w:val="o"/>
      <w:lvlJc w:val="left"/>
      <w:pPr>
        <w:tabs>
          <w:tab w:val="num" w:pos="1440"/>
        </w:tabs>
        <w:ind w:left="1440" w:hanging="360"/>
      </w:pPr>
      <w:rPr>
        <w:rFonts w:ascii="Courier New" w:hAnsi="Courier New"/>
      </w:rPr>
    </w:lvl>
    <w:lvl w:ilvl="2" w:tplc="032ABC56">
      <w:start w:val="1"/>
      <w:numFmt w:val="bullet"/>
      <w:lvlText w:val=""/>
      <w:lvlJc w:val="left"/>
      <w:pPr>
        <w:tabs>
          <w:tab w:val="num" w:pos="2160"/>
        </w:tabs>
        <w:ind w:left="2160" w:hanging="360"/>
      </w:pPr>
      <w:rPr>
        <w:rFonts w:ascii="Wingdings" w:hAnsi="Wingdings"/>
      </w:rPr>
    </w:lvl>
    <w:lvl w:ilvl="3" w:tplc="B11CEAF8">
      <w:start w:val="1"/>
      <w:numFmt w:val="bullet"/>
      <w:lvlText w:val=""/>
      <w:lvlJc w:val="left"/>
      <w:pPr>
        <w:tabs>
          <w:tab w:val="num" w:pos="2880"/>
        </w:tabs>
        <w:ind w:left="2880" w:hanging="360"/>
      </w:pPr>
      <w:rPr>
        <w:rFonts w:ascii="Symbol" w:hAnsi="Symbol"/>
      </w:rPr>
    </w:lvl>
    <w:lvl w:ilvl="4" w:tplc="CB74ABF2">
      <w:start w:val="1"/>
      <w:numFmt w:val="bullet"/>
      <w:lvlText w:val="o"/>
      <w:lvlJc w:val="left"/>
      <w:pPr>
        <w:tabs>
          <w:tab w:val="num" w:pos="3600"/>
        </w:tabs>
        <w:ind w:left="3600" w:hanging="360"/>
      </w:pPr>
      <w:rPr>
        <w:rFonts w:ascii="Courier New" w:hAnsi="Courier New"/>
      </w:rPr>
    </w:lvl>
    <w:lvl w:ilvl="5" w:tplc="EF24EF60">
      <w:start w:val="1"/>
      <w:numFmt w:val="bullet"/>
      <w:lvlText w:val=""/>
      <w:lvlJc w:val="left"/>
      <w:pPr>
        <w:tabs>
          <w:tab w:val="num" w:pos="4320"/>
        </w:tabs>
        <w:ind w:left="4320" w:hanging="360"/>
      </w:pPr>
      <w:rPr>
        <w:rFonts w:ascii="Wingdings" w:hAnsi="Wingdings"/>
      </w:rPr>
    </w:lvl>
    <w:lvl w:ilvl="6" w:tplc="C8BA4350">
      <w:start w:val="1"/>
      <w:numFmt w:val="bullet"/>
      <w:lvlText w:val=""/>
      <w:lvlJc w:val="left"/>
      <w:pPr>
        <w:tabs>
          <w:tab w:val="num" w:pos="5040"/>
        </w:tabs>
        <w:ind w:left="5040" w:hanging="360"/>
      </w:pPr>
      <w:rPr>
        <w:rFonts w:ascii="Symbol" w:hAnsi="Symbol"/>
      </w:rPr>
    </w:lvl>
    <w:lvl w:ilvl="7" w:tplc="DDCEEC44">
      <w:start w:val="1"/>
      <w:numFmt w:val="bullet"/>
      <w:lvlText w:val="o"/>
      <w:lvlJc w:val="left"/>
      <w:pPr>
        <w:tabs>
          <w:tab w:val="num" w:pos="5760"/>
        </w:tabs>
        <w:ind w:left="5760" w:hanging="360"/>
      </w:pPr>
      <w:rPr>
        <w:rFonts w:ascii="Courier New" w:hAnsi="Courier New"/>
      </w:rPr>
    </w:lvl>
    <w:lvl w:ilvl="8" w:tplc="983015AC">
      <w:start w:val="1"/>
      <w:numFmt w:val="bullet"/>
      <w:lvlText w:val=""/>
      <w:lvlJc w:val="left"/>
      <w:pPr>
        <w:tabs>
          <w:tab w:val="num" w:pos="6480"/>
        </w:tabs>
        <w:ind w:left="6480" w:hanging="360"/>
      </w:pPr>
      <w:rPr>
        <w:rFonts w:ascii="Wingdings" w:hAnsi="Wingdings"/>
      </w:rPr>
    </w:lvl>
  </w:abstractNum>
  <w:abstractNum w:abstractNumId="33" w15:restartNumberingAfterBreak="0">
    <w:nsid w:val="7FCB6DEA"/>
    <w:multiLevelType w:val="hybridMultilevel"/>
    <w:tmpl w:val="7FCB6DEA"/>
    <w:lvl w:ilvl="0" w:tplc="1A301C16">
      <w:start w:val="1"/>
      <w:numFmt w:val="bullet"/>
      <w:lvlText w:val=""/>
      <w:lvlJc w:val="left"/>
      <w:pPr>
        <w:ind w:left="720" w:hanging="360"/>
      </w:pPr>
      <w:rPr>
        <w:rFonts w:ascii="Symbol" w:hAnsi="Symbol"/>
      </w:rPr>
    </w:lvl>
    <w:lvl w:ilvl="1" w:tplc="DE120222">
      <w:start w:val="1"/>
      <w:numFmt w:val="bullet"/>
      <w:lvlText w:val="o"/>
      <w:lvlJc w:val="left"/>
      <w:pPr>
        <w:tabs>
          <w:tab w:val="num" w:pos="1440"/>
        </w:tabs>
        <w:ind w:left="1440" w:hanging="360"/>
      </w:pPr>
      <w:rPr>
        <w:rFonts w:ascii="Courier New" w:hAnsi="Courier New"/>
      </w:rPr>
    </w:lvl>
    <w:lvl w:ilvl="2" w:tplc="1FAA158E">
      <w:start w:val="1"/>
      <w:numFmt w:val="bullet"/>
      <w:lvlText w:val=""/>
      <w:lvlJc w:val="left"/>
      <w:pPr>
        <w:tabs>
          <w:tab w:val="num" w:pos="2160"/>
        </w:tabs>
        <w:ind w:left="2160" w:hanging="360"/>
      </w:pPr>
      <w:rPr>
        <w:rFonts w:ascii="Wingdings" w:hAnsi="Wingdings"/>
      </w:rPr>
    </w:lvl>
    <w:lvl w:ilvl="3" w:tplc="2A36E646">
      <w:start w:val="1"/>
      <w:numFmt w:val="bullet"/>
      <w:lvlText w:val=""/>
      <w:lvlJc w:val="left"/>
      <w:pPr>
        <w:tabs>
          <w:tab w:val="num" w:pos="2880"/>
        </w:tabs>
        <w:ind w:left="2880" w:hanging="360"/>
      </w:pPr>
      <w:rPr>
        <w:rFonts w:ascii="Symbol" w:hAnsi="Symbol"/>
      </w:rPr>
    </w:lvl>
    <w:lvl w:ilvl="4" w:tplc="989C1E82">
      <w:start w:val="1"/>
      <w:numFmt w:val="bullet"/>
      <w:lvlText w:val="o"/>
      <w:lvlJc w:val="left"/>
      <w:pPr>
        <w:tabs>
          <w:tab w:val="num" w:pos="3600"/>
        </w:tabs>
        <w:ind w:left="3600" w:hanging="360"/>
      </w:pPr>
      <w:rPr>
        <w:rFonts w:ascii="Courier New" w:hAnsi="Courier New"/>
      </w:rPr>
    </w:lvl>
    <w:lvl w:ilvl="5" w:tplc="B8F2CCA0">
      <w:start w:val="1"/>
      <w:numFmt w:val="bullet"/>
      <w:lvlText w:val=""/>
      <w:lvlJc w:val="left"/>
      <w:pPr>
        <w:tabs>
          <w:tab w:val="num" w:pos="4320"/>
        </w:tabs>
        <w:ind w:left="4320" w:hanging="360"/>
      </w:pPr>
      <w:rPr>
        <w:rFonts w:ascii="Wingdings" w:hAnsi="Wingdings"/>
      </w:rPr>
    </w:lvl>
    <w:lvl w:ilvl="6" w:tplc="D424281A">
      <w:start w:val="1"/>
      <w:numFmt w:val="bullet"/>
      <w:lvlText w:val=""/>
      <w:lvlJc w:val="left"/>
      <w:pPr>
        <w:tabs>
          <w:tab w:val="num" w:pos="5040"/>
        </w:tabs>
        <w:ind w:left="5040" w:hanging="360"/>
      </w:pPr>
      <w:rPr>
        <w:rFonts w:ascii="Symbol" w:hAnsi="Symbol"/>
      </w:rPr>
    </w:lvl>
    <w:lvl w:ilvl="7" w:tplc="F1922F48">
      <w:start w:val="1"/>
      <w:numFmt w:val="bullet"/>
      <w:lvlText w:val="o"/>
      <w:lvlJc w:val="left"/>
      <w:pPr>
        <w:tabs>
          <w:tab w:val="num" w:pos="5760"/>
        </w:tabs>
        <w:ind w:left="5760" w:hanging="360"/>
      </w:pPr>
      <w:rPr>
        <w:rFonts w:ascii="Courier New" w:hAnsi="Courier New"/>
      </w:rPr>
    </w:lvl>
    <w:lvl w:ilvl="8" w:tplc="2D8A6712">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F9"/>
    <w:rsid w:val="005141E7"/>
    <w:rsid w:val="00A61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B040FA06-D364-4A05-973B-117BFF23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B4D06E20-79E1-4DB4-87AA-AD6E3948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1183</Words>
  <Characters>6744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Elyssa Guerin</cp:lastModifiedBy>
  <cp:revision>2</cp:revision>
  <dcterms:created xsi:type="dcterms:W3CDTF">2020-09-01T00:05:00Z</dcterms:created>
  <dcterms:modified xsi:type="dcterms:W3CDTF">2020-09-01T00:05:00Z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